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黑体" w:hAnsi="黑体" w:eastAsia="黑体" w:cs="黑体"/>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20</w:t>
      </w:r>
      <w:r>
        <w:rPr>
          <w:rFonts w:hint="default"/>
          <w:sz w:val="84"/>
          <w:szCs w:val="84"/>
          <w:lang w:val="en-US" w:eastAsia="zh-CN"/>
        </w:rPr>
        <w:t>20</w:t>
      </w:r>
      <w:r>
        <w:rPr>
          <w:rFonts w:hint="eastAsia"/>
          <w:sz w:val="84"/>
          <w:szCs w:val="84"/>
        </w:rPr>
        <w:t>年</w:t>
      </w:r>
      <w:r>
        <w:rPr>
          <w:rFonts w:hint="eastAsia"/>
          <w:sz w:val="84"/>
          <w:szCs w:val="84"/>
          <w:lang w:eastAsia="zh-CN"/>
        </w:rPr>
        <w:t>东方市医疗保障局</w:t>
      </w:r>
      <w:r>
        <w:rPr>
          <w:rFonts w:hint="eastAsia"/>
          <w:sz w:val="84"/>
          <w:szCs w:val="84"/>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widowControl w:val="0"/>
        <w:wordWrap/>
        <w:adjustRightInd/>
        <w:snapToGrid/>
        <w:spacing w:line="400" w:lineRule="exact"/>
        <w:jc w:val="center"/>
        <w:textAlignment w:val="auto"/>
        <w:outlineLvl w:val="9"/>
        <w:rPr>
          <w:rFonts w:hint="eastAsia"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东方市医疗保障局</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东方市医疗保障局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东方市医疗保障局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numPr>
          <w:ilvl w:val="0"/>
          <w:numId w:val="4"/>
        </w:numPr>
        <w:wordWrap/>
        <w:adjustRightInd/>
        <w:snapToGrid/>
        <w:spacing w:before="0" w:after="0" w:line="600" w:lineRule="exact"/>
        <w:ind w:right="0" w:firstLineChars="0"/>
        <w:jc w:val="center"/>
        <w:textAlignment w:val="auto"/>
        <w:outlineLvl w:val="9"/>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东方市医疗保障局</w:t>
      </w:r>
      <w:r>
        <w:rPr>
          <w:rFonts w:hint="eastAsia" w:ascii="黑体" w:hAnsi="黑体" w:eastAsia="黑体"/>
          <w:sz w:val="32"/>
          <w:szCs w:val="32"/>
        </w:rPr>
        <w:t>概况</w:t>
      </w:r>
    </w:p>
    <w:p>
      <w:pPr>
        <w:pStyle w:val="7"/>
        <w:numPr>
          <w:numId w:val="0"/>
        </w:numPr>
        <w:wordWrap/>
        <w:adjustRightInd/>
        <w:snapToGrid/>
        <w:spacing w:before="0" w:after="0" w:line="600" w:lineRule="exact"/>
        <w:ind w:leftChars="0" w:right="0"/>
        <w:jc w:val="both"/>
        <w:textAlignment w:val="auto"/>
        <w:outlineLvl w:val="9"/>
        <w:rPr>
          <w:rFonts w:ascii="仿宋_GB2312" w:hAnsi="仿宋_GB2312" w:eastAsia="仿宋_GB2312" w:cs="仿宋_GB2312"/>
          <w:sz w:val="32"/>
          <w:szCs w:val="32"/>
        </w:rPr>
      </w:pP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主要职能及机构设置情况</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为人民提供医疗保障工作，落实有关医疗保障工作的方针政策、法律法规，落实全市医疗保障筹资和待遇政策，负责全市城乡医疗救助工作，落实全市定点医药机构协议和支付管理办法等工作。</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根据上述职责，本部门（单位）内设办公室、待遇保障、医疗医药服务管理、基金监管，</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lang w:eastAsia="zh-CN"/>
        </w:rPr>
        <w:t>个职能机构（科室、部门）。</w:t>
      </w:r>
    </w:p>
    <w:p>
      <w:pPr>
        <w:wordWrap/>
        <w:adjustRightInd/>
        <w:snapToGrid/>
        <w:spacing w:before="0" w:after="0" w:line="600" w:lineRule="exact"/>
        <w:ind w:left="640" w:leftChars="305" w:right="0" w:firstLine="160" w:firstLineChars="50"/>
        <w:jc w:val="left"/>
        <w:textAlignment w:val="auto"/>
        <w:outlineLvl w:val="9"/>
        <w:rPr>
          <w:rFonts w:ascii="仿宋_GB2312" w:hAnsi="黑体" w:eastAsia="仿宋_GB2312" w:cs="仿宋_GB2312"/>
          <w:sz w:val="32"/>
          <w:szCs w:val="32"/>
        </w:rPr>
      </w:pP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部门预算单位构成</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东方市医疗保障局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cs="仿宋_GB2312"/>
          <w:sz w:val="32"/>
          <w:szCs w:val="32"/>
        </w:rPr>
        <w:t>年部门预算编制范围预算单位</w:t>
      </w:r>
      <w:r>
        <w:rPr>
          <w:rFonts w:hint="eastAsia" w:ascii="仿宋_GB2312" w:hAnsi="黑体" w:eastAsia="仿宋_GB2312" w:cs="仿宋_GB2312"/>
          <w:sz w:val="32"/>
          <w:szCs w:val="32"/>
          <w:lang w:eastAsia="zh-CN"/>
        </w:rPr>
        <w:t>仅为本单位，不含下属二级预算单位。</w:t>
      </w:r>
    </w:p>
    <w:p>
      <w:pPr>
        <w:wordWrap/>
        <w:adjustRightInd/>
        <w:snapToGrid/>
        <w:spacing w:before="0" w:after="0" w:line="600" w:lineRule="exact"/>
        <w:ind w:left="800" w:right="0"/>
        <w:jc w:val="left"/>
        <w:textAlignment w:val="auto"/>
        <w:outlineLvl w:val="9"/>
        <w:rPr>
          <w:rFonts w:ascii="仿宋_GB2312" w:hAnsi="黑体" w:eastAsia="仿宋_GB2312" w:cs="仿宋_GB2312"/>
          <w:sz w:val="32"/>
          <w:szCs w:val="32"/>
        </w:rPr>
      </w:pPr>
    </w:p>
    <w:p>
      <w:pPr>
        <w:wordWrap/>
        <w:adjustRightInd/>
        <w:snapToGrid/>
        <w:spacing w:before="0" w:after="0" w:line="600" w:lineRule="exact"/>
        <w:ind w:left="800" w:right="0"/>
        <w:jc w:val="center"/>
        <w:textAlignment w:val="auto"/>
        <w:outlineLvl w:val="9"/>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东方市医疗保障局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pStyle w:val="9"/>
        <w:widowControl/>
        <w:wordWrap/>
        <w:adjustRightInd/>
        <w:snapToGrid/>
        <w:spacing w:before="0" w:after="0" w:line="600" w:lineRule="exact"/>
        <w:ind w:left="0" w:leftChars="0" w:right="0" w:firstLine="640" w:firstLineChars="200"/>
        <w:jc w:val="both"/>
        <w:textAlignment w:val="auto"/>
        <w:outlineLvl w:val="9"/>
        <w:rPr>
          <w:rFonts w:hint="eastAsia" w:ascii="Trebuchet MS" w:hAnsi="Trebuchet MS" w:eastAsia="仿宋_GB2312" w:cs="仿宋_GB2312"/>
          <w:bCs/>
          <w:sz w:val="32"/>
          <w:szCs w:val="32"/>
          <w:lang w:eastAsia="zh-CN"/>
        </w:rPr>
      </w:pPr>
      <w:r>
        <w:rPr>
          <w:rFonts w:hint="eastAsia" w:ascii="Trebuchet MS" w:hAnsi="Trebuchet MS" w:eastAsia="仿宋_GB2312" w:cs="仿宋_GB2312"/>
          <w:bCs/>
          <w:sz w:val="32"/>
          <w:szCs w:val="32"/>
          <w:lang w:eastAsia="zh-CN"/>
        </w:rPr>
        <w:t>此部分内容即为部门预算公开表，详见</w:t>
      </w:r>
      <w:r>
        <w:rPr>
          <w:rFonts w:hint="eastAsia" w:ascii="Trebuchet MS" w:hAnsi="Trebuchet MS" w:eastAsia="仿宋_GB2312" w:cs="Times New Roman"/>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2020</w:t>
      </w:r>
      <w:r>
        <w:rPr>
          <w:rFonts w:hint="eastAsia" w:ascii="Trebuchet MS" w:hAnsi="Trebuchet MS" w:eastAsia="仿宋_GB2312" w:cs="Times New Roman"/>
          <w:bCs/>
          <w:kern w:val="2"/>
          <w:sz w:val="32"/>
          <w:szCs w:val="32"/>
          <w:lang w:val="en-US" w:eastAsia="zh-CN" w:bidi="ar-SA"/>
        </w:rPr>
        <w:t>年海南省东方市部门预算表》</w:t>
      </w:r>
      <w:r>
        <w:rPr>
          <w:rFonts w:hint="eastAsia" w:ascii="Trebuchet MS" w:hAnsi="Trebuchet MS" w:eastAsia="仿宋_GB2312" w:cs="仿宋_GB2312"/>
          <w:bCs/>
          <w:sz w:val="32"/>
          <w:szCs w:val="32"/>
          <w:lang w:eastAsia="zh-CN"/>
        </w:rPr>
        <w:t>。</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p>
    <w:p>
      <w:pPr>
        <w:widowControl w:val="0"/>
        <w:wordWrap/>
        <w:adjustRightInd/>
        <w:snapToGrid/>
        <w:spacing w:line="600" w:lineRule="exact"/>
        <w:ind w:left="0" w:leftChars="0" w:right="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东方市医疗保障局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年部门预算情况说明</w:t>
      </w:r>
    </w:p>
    <w:p>
      <w:pPr>
        <w:widowControl w:val="0"/>
        <w:wordWrap/>
        <w:adjustRightInd/>
        <w:snapToGrid/>
        <w:spacing w:line="60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东方市医疗保障局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年财政拨款收支预算情况的总体说明</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黑体" w:eastAsia="仿宋_GB2312"/>
          <w:sz w:val="32"/>
          <w:szCs w:val="32"/>
        </w:rPr>
      </w:pPr>
      <w:r>
        <w:rPr>
          <w:rFonts w:hint="eastAsia" w:ascii="仿宋_GB2312" w:hAnsi="黑体" w:eastAsia="仿宋_GB2312"/>
          <w:sz w:val="32"/>
          <w:szCs w:val="32"/>
          <w:lang w:eastAsia="zh-CN"/>
        </w:rPr>
        <w:t>东方市医疗保障局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11087.06</w:t>
      </w:r>
      <w:r>
        <w:rPr>
          <w:rFonts w:hint="eastAsia" w:ascii="仿宋_GB2312" w:hAnsi="黑体" w:eastAsia="仿宋_GB2312"/>
          <w:sz w:val="32"/>
          <w:szCs w:val="32"/>
          <w:lang w:eastAsia="zh-CN"/>
        </w:rPr>
        <w:t>千元</w:t>
      </w:r>
      <w:r>
        <w:rPr>
          <w:rFonts w:hint="eastAsia" w:ascii="仿宋_GB2312" w:hAnsi="黑体" w:eastAsia="仿宋_GB2312"/>
          <w:sz w:val="32"/>
          <w:szCs w:val="32"/>
        </w:rPr>
        <w:t>。其中，收入总计</w:t>
      </w:r>
      <w:r>
        <w:rPr>
          <w:rFonts w:hint="eastAsia" w:ascii="仿宋_GB2312" w:hAnsi="黑体" w:eastAsia="仿宋_GB2312"/>
          <w:sz w:val="32"/>
          <w:szCs w:val="32"/>
          <w:lang w:val="en-US" w:eastAsia="zh-CN"/>
        </w:rPr>
        <w:t>11087.06</w:t>
      </w:r>
      <w:r>
        <w:rPr>
          <w:rFonts w:hint="eastAsia" w:ascii="仿宋_GB2312" w:hAnsi="黑体" w:eastAsia="仿宋_GB2312"/>
          <w:sz w:val="32"/>
          <w:szCs w:val="32"/>
          <w:lang w:eastAsia="zh-CN"/>
        </w:rPr>
        <w:t>千元</w:t>
      </w:r>
      <w:r>
        <w:rPr>
          <w:rFonts w:hint="eastAsia" w:ascii="仿宋_GB2312" w:hAnsi="黑体" w:eastAsia="仿宋_GB2312"/>
          <w:sz w:val="32"/>
          <w:szCs w:val="32"/>
        </w:rPr>
        <w:t>，包括一般公共预算本年收入</w:t>
      </w:r>
      <w:r>
        <w:rPr>
          <w:rFonts w:hint="eastAsia" w:ascii="仿宋_GB2312" w:hAnsi="黑体" w:eastAsia="仿宋_GB2312"/>
          <w:sz w:val="32"/>
          <w:szCs w:val="32"/>
          <w:lang w:val="en-US" w:eastAsia="zh-CN"/>
        </w:rPr>
        <w:t>10987.06</w:t>
      </w:r>
      <w:r>
        <w:rPr>
          <w:rFonts w:hint="eastAsia" w:ascii="仿宋_GB2312" w:hAnsi="黑体" w:eastAsia="仿宋_GB2312"/>
          <w:sz w:val="32"/>
          <w:szCs w:val="32"/>
          <w:lang w:eastAsia="zh-CN"/>
        </w:rPr>
        <w:t>千元</w:t>
      </w:r>
      <w:r>
        <w:rPr>
          <w:rFonts w:hint="eastAsia" w:ascii="仿宋_GB2312" w:hAnsi="黑体" w:eastAsia="仿宋_GB2312"/>
          <w:sz w:val="32"/>
          <w:szCs w:val="32"/>
        </w:rPr>
        <w:t>、政府性基金预算本年收入</w:t>
      </w:r>
      <w:r>
        <w:rPr>
          <w:rFonts w:hint="eastAsia" w:ascii="仿宋_GB2312" w:hAnsi="黑体" w:eastAsia="仿宋_GB2312"/>
          <w:sz w:val="32"/>
          <w:szCs w:val="32"/>
          <w:lang w:val="en-US" w:eastAsia="zh-CN"/>
        </w:rPr>
        <w:t>100</w:t>
      </w:r>
      <w:r>
        <w:rPr>
          <w:rFonts w:hint="eastAsia" w:ascii="仿宋_GB2312" w:hAnsi="黑体" w:eastAsia="仿宋_GB2312"/>
          <w:sz w:val="32"/>
          <w:szCs w:val="32"/>
          <w:lang w:eastAsia="zh-CN"/>
        </w:rPr>
        <w:t>千元</w:t>
      </w:r>
      <w:r>
        <w:rPr>
          <w:rFonts w:hint="eastAsia" w:ascii="仿宋_GB2312" w:hAnsi="黑体" w:eastAsia="仿宋_GB2312"/>
          <w:sz w:val="32"/>
          <w:szCs w:val="32"/>
        </w:rPr>
        <w:t>；支出总计</w:t>
      </w:r>
      <w:r>
        <w:rPr>
          <w:rFonts w:hint="eastAsia" w:ascii="仿宋_GB2312" w:hAnsi="黑体" w:eastAsia="仿宋_GB2312"/>
          <w:sz w:val="32"/>
          <w:szCs w:val="32"/>
          <w:lang w:val="en-US" w:eastAsia="zh-CN"/>
        </w:rPr>
        <w:t>11087.06</w:t>
      </w:r>
      <w:r>
        <w:rPr>
          <w:rFonts w:hint="eastAsia" w:ascii="仿宋_GB2312" w:hAnsi="黑体" w:eastAsia="仿宋_GB2312"/>
          <w:sz w:val="32"/>
          <w:szCs w:val="32"/>
          <w:lang w:eastAsia="zh-CN"/>
        </w:rPr>
        <w:t>千元</w:t>
      </w:r>
      <w:r>
        <w:rPr>
          <w:rFonts w:hint="eastAsia" w:ascii="仿宋_GB2312" w:hAnsi="黑体" w:eastAsia="仿宋_GB2312"/>
          <w:sz w:val="32"/>
          <w:szCs w:val="32"/>
        </w:rPr>
        <w:t>，包括社会保障和就业支出105.63</w:t>
      </w:r>
      <w:r>
        <w:rPr>
          <w:rFonts w:hint="eastAsia" w:ascii="仿宋_GB2312" w:hAnsi="黑体" w:eastAsia="仿宋_GB2312"/>
          <w:sz w:val="32"/>
          <w:szCs w:val="32"/>
          <w:lang w:eastAsia="zh-CN"/>
        </w:rPr>
        <w:t>千元</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3298.61</w:t>
      </w:r>
      <w:r>
        <w:rPr>
          <w:rFonts w:hint="eastAsia" w:ascii="仿宋_GB2312" w:hAnsi="黑体" w:eastAsia="仿宋_GB2312"/>
          <w:sz w:val="32"/>
          <w:szCs w:val="32"/>
          <w:lang w:eastAsia="zh-CN"/>
        </w:rPr>
        <w:t>千元</w:t>
      </w:r>
      <w:r>
        <w:rPr>
          <w:rFonts w:hint="eastAsia" w:ascii="仿宋_GB2312" w:hAnsi="黑体" w:eastAsia="仿宋_GB2312"/>
          <w:sz w:val="32"/>
          <w:szCs w:val="32"/>
        </w:rPr>
        <w:t>、城乡社区支出</w:t>
      </w:r>
      <w:r>
        <w:rPr>
          <w:rFonts w:hint="eastAsia" w:ascii="仿宋_GB2312" w:hAnsi="黑体" w:eastAsia="仿宋_GB2312"/>
          <w:sz w:val="32"/>
          <w:szCs w:val="32"/>
          <w:lang w:val="en-US" w:eastAsia="zh-CN"/>
        </w:rPr>
        <w:t>100</w:t>
      </w:r>
      <w:r>
        <w:rPr>
          <w:rFonts w:hint="eastAsia" w:ascii="仿宋_GB2312" w:hAnsi="黑体" w:eastAsia="仿宋_GB2312"/>
          <w:sz w:val="32"/>
          <w:szCs w:val="32"/>
          <w:lang w:eastAsia="zh-CN"/>
        </w:rPr>
        <w:t>千元</w:t>
      </w:r>
      <w:r>
        <w:rPr>
          <w:rFonts w:hint="eastAsia" w:ascii="仿宋_GB2312" w:hAnsi="黑体" w:eastAsia="仿宋_GB2312"/>
          <w:sz w:val="32"/>
          <w:szCs w:val="32"/>
        </w:rPr>
        <w:t>、农林水支出7500</w:t>
      </w:r>
      <w:r>
        <w:rPr>
          <w:rFonts w:hint="eastAsia" w:ascii="仿宋_GB2312" w:hAnsi="黑体" w:eastAsia="仿宋_GB2312"/>
          <w:sz w:val="32"/>
          <w:szCs w:val="32"/>
          <w:lang w:eastAsia="zh-CN"/>
        </w:rPr>
        <w:t>千元、住房保障支出</w:t>
      </w:r>
      <w:r>
        <w:rPr>
          <w:rFonts w:hint="eastAsia" w:ascii="仿宋_GB2312" w:hAnsi="黑体" w:eastAsia="仿宋_GB2312"/>
          <w:sz w:val="32"/>
          <w:szCs w:val="32"/>
          <w:lang w:val="en-US" w:eastAsia="zh-CN"/>
        </w:rPr>
        <w:t>82.83千元</w:t>
      </w:r>
      <w:r>
        <w:rPr>
          <w:rFonts w:hint="eastAsia" w:ascii="仿宋_GB2312" w:hAnsi="黑体" w:eastAsia="仿宋_GB2312"/>
          <w:sz w:val="32"/>
          <w:szCs w:val="32"/>
        </w:rPr>
        <w:t>。</w:t>
      </w:r>
    </w:p>
    <w:p>
      <w:pPr>
        <w:wordWrap/>
        <w:adjustRightInd/>
        <w:snapToGrid/>
        <w:spacing w:before="0" w:after="0" w:line="600" w:lineRule="exact"/>
        <w:ind w:left="0" w:leftChars="0" w:right="0" w:firstLine="640" w:firstLineChars="200"/>
        <w:jc w:val="left"/>
        <w:textAlignment w:val="auto"/>
        <w:outlineLvl w:val="9"/>
        <w:rPr>
          <w:rFonts w:hint="eastAsia" w:ascii="仿宋_GB2312" w:hAnsi="黑体" w:eastAsia="仿宋_GB2312"/>
          <w:sz w:val="32"/>
          <w:szCs w:val="32"/>
        </w:rPr>
      </w:pPr>
    </w:p>
    <w:p>
      <w:pPr>
        <w:widowControl w:val="0"/>
        <w:wordWrap/>
        <w:adjustRightInd/>
        <w:snapToGrid/>
        <w:spacing w:line="60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东方市医疗保障局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年一般公共预算当年拨款情况说明</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（一）一般公共预算当年规模情况</w:t>
      </w:r>
    </w:p>
    <w:p>
      <w:pPr>
        <w:widowControl w:val="0"/>
        <w:wordWrap/>
        <w:adjustRightInd/>
        <w:snapToGrid/>
        <w:spacing w:line="600" w:lineRule="exact"/>
        <w:ind w:left="0" w:leftChars="0" w:right="0" w:firstLine="640" w:firstLineChars="200"/>
        <w:jc w:val="both"/>
        <w:textAlignment w:val="auto"/>
        <w:outlineLvl w:val="9"/>
        <w:rPr>
          <w:rFonts w:hint="default" w:ascii="仿宋_GB2312" w:hAnsi="黑体" w:eastAsia="仿宋_GB2312"/>
          <w:sz w:val="32"/>
          <w:szCs w:val="32"/>
          <w:lang w:val="en-US"/>
        </w:rPr>
      </w:pPr>
      <w:r>
        <w:rPr>
          <w:rFonts w:hint="eastAsia" w:ascii="仿宋_GB2312" w:hAnsi="黑体" w:eastAsia="仿宋_GB2312"/>
          <w:sz w:val="32"/>
          <w:szCs w:val="32"/>
          <w:lang w:eastAsia="zh-CN"/>
        </w:rPr>
        <w:t>东方市医疗保障局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年一般公共预算当年</w:t>
      </w:r>
      <w:r>
        <w:rPr>
          <w:rFonts w:hint="eastAsia" w:ascii="仿宋_GB2312" w:hAnsi="黑体" w:eastAsia="仿宋_GB2312"/>
          <w:sz w:val="32"/>
          <w:szCs w:val="32"/>
          <w:lang w:eastAsia="zh-CN"/>
        </w:rPr>
        <w:t>安排</w:t>
      </w:r>
      <w:r>
        <w:rPr>
          <w:rFonts w:hint="eastAsia" w:ascii="仿宋_GB2312" w:hAnsi="黑体" w:eastAsia="仿宋_GB2312"/>
          <w:sz w:val="32"/>
          <w:szCs w:val="32"/>
          <w:lang w:val="en-US" w:eastAsia="zh-CN"/>
        </w:rPr>
        <w:t>10987.06</w:t>
      </w:r>
      <w:r>
        <w:rPr>
          <w:rFonts w:hint="eastAsia" w:ascii="仿宋_GB2312" w:hAnsi="黑体" w:eastAsia="仿宋_GB2312"/>
          <w:sz w:val="32"/>
          <w:szCs w:val="32"/>
          <w:lang w:eastAsia="zh-CN"/>
        </w:rPr>
        <w:t>千元。政府性基金</w:t>
      </w:r>
      <w:r>
        <w:rPr>
          <w:rFonts w:hint="eastAsia" w:ascii="仿宋_GB2312" w:hAnsi="黑体" w:eastAsia="仿宋_GB2312"/>
          <w:sz w:val="32"/>
          <w:szCs w:val="32"/>
          <w:lang w:val="en-US" w:eastAsia="zh-CN"/>
        </w:rPr>
        <w:t>100千元。</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（二）一般公共预算当年拨款结构情况</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社会保障和就业（类）</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lang w:val="en-US" w:eastAsia="zh-CN"/>
        </w:rPr>
        <w:t>105.63</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0.96</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3298.61</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30.02</w:t>
      </w:r>
      <w:r>
        <w:rPr>
          <w:rFonts w:hint="eastAsia" w:ascii="仿宋_GB2312" w:hAnsi="黑体" w:eastAsia="仿宋_GB2312"/>
          <w:sz w:val="32"/>
          <w:szCs w:val="32"/>
        </w:rPr>
        <w:t>%；农林水（类）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7500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68.26</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82.83</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0.75</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（三）一般公共预算当年拨款具体使用情况</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1.社会保障和就业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w:t>
      </w:r>
      <w:r>
        <w:rPr>
          <w:rFonts w:hint="eastAsia" w:ascii="仿宋_GB2312" w:hAnsi="黑体" w:eastAsia="仿宋_GB2312" w:cs="仿宋_GB2312"/>
          <w:sz w:val="32"/>
          <w:szCs w:val="32"/>
          <w:lang w:eastAsia="zh-CN"/>
        </w:rPr>
        <w:t>养老支出</w:t>
      </w:r>
      <w:r>
        <w:rPr>
          <w:rFonts w:hint="eastAsia" w:ascii="仿宋_GB2312" w:hAnsi="黑体" w:eastAsia="仿宋_GB2312" w:cs="仿宋_GB2312"/>
          <w:sz w:val="32"/>
          <w:szCs w:val="32"/>
        </w:rPr>
        <w:t>（款）机关事业单位基本养老保险缴费支出（项）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105.63</w:t>
      </w:r>
      <w:r>
        <w:rPr>
          <w:rFonts w:hint="eastAsia" w:ascii="仿宋_GB2312" w:hAnsi="黑体" w:eastAsia="仿宋_GB2312"/>
          <w:sz w:val="32"/>
          <w:szCs w:val="32"/>
          <w:lang w:eastAsia="zh-CN"/>
        </w:rPr>
        <w:t>千元。</w:t>
      </w:r>
    </w:p>
    <w:p>
      <w:pPr>
        <w:widowControl w:val="0"/>
        <w:numPr>
          <w:numId w:val="0"/>
        </w:numPr>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行政单位医疗</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56.12</w:t>
      </w:r>
      <w:r>
        <w:rPr>
          <w:rFonts w:hint="eastAsia" w:ascii="仿宋_GB2312" w:hAnsi="黑体" w:eastAsia="仿宋_GB2312"/>
          <w:sz w:val="32"/>
          <w:szCs w:val="32"/>
          <w:lang w:eastAsia="zh-CN"/>
        </w:rPr>
        <w:t>千元。</w:t>
      </w:r>
    </w:p>
    <w:p>
      <w:pPr>
        <w:widowControl w:val="0"/>
        <w:numPr>
          <w:numId w:val="0"/>
        </w:numPr>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公务员医疗补助</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58.67</w:t>
      </w:r>
      <w:r>
        <w:rPr>
          <w:rFonts w:hint="eastAsia" w:ascii="仿宋_GB2312" w:hAnsi="黑体" w:eastAsia="仿宋_GB2312"/>
          <w:sz w:val="32"/>
          <w:szCs w:val="32"/>
          <w:lang w:eastAsia="zh-CN"/>
        </w:rPr>
        <w:t>千元。</w:t>
      </w:r>
    </w:p>
    <w:p>
      <w:pPr>
        <w:widowControl w:val="0"/>
        <w:numPr>
          <w:numId w:val="0"/>
        </w:numPr>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医疗救助</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其他医疗救助支出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800</w:t>
      </w:r>
      <w:r>
        <w:rPr>
          <w:rFonts w:hint="eastAsia" w:ascii="仿宋_GB2312" w:hAnsi="黑体" w:eastAsia="仿宋_GB2312"/>
          <w:sz w:val="32"/>
          <w:szCs w:val="32"/>
          <w:lang w:eastAsia="zh-CN"/>
        </w:rPr>
        <w:t>千元。</w:t>
      </w:r>
    </w:p>
    <w:p>
      <w:pPr>
        <w:widowControl w:val="0"/>
        <w:numPr>
          <w:numId w:val="0"/>
        </w:numPr>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医疗保障管理事务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行政运行</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793.72</w:t>
      </w:r>
      <w:r>
        <w:rPr>
          <w:rFonts w:hint="eastAsia" w:ascii="仿宋_GB2312" w:hAnsi="黑体" w:eastAsia="仿宋_GB2312"/>
          <w:sz w:val="32"/>
          <w:szCs w:val="32"/>
          <w:lang w:eastAsia="zh-CN"/>
        </w:rPr>
        <w:t>千元。</w:t>
      </w:r>
    </w:p>
    <w:p>
      <w:pPr>
        <w:widowControl w:val="0"/>
        <w:numPr>
          <w:numId w:val="0"/>
        </w:numPr>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医疗保障管理事务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其他医疗保障事务管理支出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1590.10</w:t>
      </w:r>
      <w:r>
        <w:rPr>
          <w:rFonts w:hint="eastAsia" w:ascii="仿宋_GB2312" w:hAnsi="黑体" w:eastAsia="仿宋_GB2312"/>
          <w:sz w:val="32"/>
          <w:szCs w:val="32"/>
          <w:lang w:eastAsia="zh-CN"/>
        </w:rPr>
        <w:t>千元。</w:t>
      </w:r>
    </w:p>
    <w:p>
      <w:pPr>
        <w:widowControl w:val="0"/>
        <w:numPr>
          <w:numId w:val="0"/>
        </w:numPr>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lang w:eastAsia="zh-CN"/>
        </w:rPr>
        <w:t>农林水</w:t>
      </w:r>
      <w:r>
        <w:rPr>
          <w:rFonts w:hint="eastAsia" w:ascii="仿宋_GB2312" w:hAnsi="黑体" w:eastAsia="仿宋_GB2312" w:cs="仿宋_GB2312"/>
          <w:sz w:val="32"/>
          <w:szCs w:val="32"/>
        </w:rPr>
        <w:t>支出（类）</w:t>
      </w:r>
      <w:r>
        <w:rPr>
          <w:rFonts w:hint="eastAsia" w:ascii="仿宋_GB2312" w:hAnsi="黑体" w:eastAsia="仿宋_GB2312" w:cs="仿宋_GB2312"/>
          <w:sz w:val="32"/>
          <w:szCs w:val="32"/>
          <w:lang w:eastAsia="zh-CN"/>
        </w:rPr>
        <w:t>扶贫</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其他扶贫支出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7500</w:t>
      </w:r>
      <w:r>
        <w:rPr>
          <w:rFonts w:hint="eastAsia" w:ascii="仿宋_GB2312" w:hAnsi="黑体" w:eastAsia="仿宋_GB2312"/>
          <w:sz w:val="32"/>
          <w:szCs w:val="32"/>
          <w:lang w:eastAsia="zh-CN"/>
        </w:rPr>
        <w:t>千元。</w:t>
      </w:r>
    </w:p>
    <w:p>
      <w:pPr>
        <w:widowControl w:val="0"/>
        <w:numPr>
          <w:numId w:val="0"/>
        </w:numPr>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lang w:eastAsia="zh-CN"/>
        </w:rPr>
        <w:t>住房保障</w:t>
      </w:r>
      <w:r>
        <w:rPr>
          <w:rFonts w:hint="eastAsia" w:ascii="仿宋_GB2312" w:hAnsi="黑体" w:eastAsia="仿宋_GB2312" w:cs="仿宋_GB2312"/>
          <w:sz w:val="32"/>
          <w:szCs w:val="32"/>
        </w:rPr>
        <w:t>支出（类）</w:t>
      </w:r>
      <w:r>
        <w:rPr>
          <w:rFonts w:hint="eastAsia" w:ascii="仿宋_GB2312" w:hAnsi="黑体" w:eastAsia="仿宋_GB2312" w:cs="仿宋_GB2312"/>
          <w:sz w:val="32"/>
          <w:szCs w:val="32"/>
          <w:lang w:eastAsia="zh-CN"/>
        </w:rPr>
        <w:t>住房改革支出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住房公积金支出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82.83</w:t>
      </w:r>
      <w:r>
        <w:rPr>
          <w:rFonts w:hint="eastAsia" w:ascii="仿宋_GB2312" w:hAnsi="黑体" w:eastAsia="仿宋_GB2312"/>
          <w:sz w:val="32"/>
          <w:szCs w:val="32"/>
          <w:lang w:eastAsia="zh-CN"/>
        </w:rPr>
        <w:t>千元。</w:t>
      </w:r>
    </w:p>
    <w:p>
      <w:pPr>
        <w:wordWrap/>
        <w:snapToGrid/>
        <w:spacing w:before="0" w:after="0" w:line="600" w:lineRule="exact"/>
        <w:ind w:right="0"/>
        <w:textAlignment w:val="auto"/>
        <w:outlineLvl w:val="9"/>
        <w:rPr>
          <w:rFonts w:hint="eastAsia" w:ascii="仿宋_GB2312" w:hAnsi="黑体" w:eastAsia="仿宋_GB2312" w:cs="仿宋_GB2312"/>
          <w:sz w:val="32"/>
          <w:szCs w:val="32"/>
        </w:rPr>
      </w:pPr>
    </w:p>
    <w:p>
      <w:pPr>
        <w:widowControl w:val="0"/>
        <w:wordWrap/>
        <w:adjustRightInd/>
        <w:snapToGrid/>
        <w:spacing w:line="600" w:lineRule="exact"/>
        <w:ind w:left="0" w:leftChars="0" w:right="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东方市医疗保障局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hint="eastAsia" w:ascii="黑体" w:hAnsi="黑体" w:eastAsia="黑体"/>
          <w:sz w:val="32"/>
          <w:szCs w:val="32"/>
        </w:rPr>
        <w:t>年一般公共预算基本支出情况说明</w:t>
      </w:r>
    </w:p>
    <w:p>
      <w:pPr>
        <w:widowControl w:val="0"/>
        <w:wordWrap/>
        <w:adjustRightInd/>
        <w:snapToGrid/>
        <w:spacing w:line="600" w:lineRule="exact"/>
        <w:ind w:left="0" w:leftChars="0" w:right="0" w:firstLine="640" w:firstLineChars="200"/>
        <w:jc w:val="both"/>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东方市医疗保障局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1096.96</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1050.52</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w:t>
      </w:r>
      <w:r>
        <w:rPr>
          <w:rFonts w:ascii="Trebuchet MS" w:hAnsi="Trebuchet MS" w:eastAsia="仿宋_GB2312"/>
          <w:sz w:val="32"/>
          <w:szCs w:val="32"/>
        </w:rPr>
        <w:t>基本工资、津贴补贴、</w:t>
      </w:r>
      <w:r>
        <w:rPr>
          <w:rFonts w:hint="eastAsia" w:ascii="Trebuchet MS" w:hAnsi="Trebuchet MS" w:eastAsia="仿宋_GB2312"/>
          <w:sz w:val="32"/>
          <w:szCs w:val="32"/>
          <w:lang w:eastAsia="zh-CN"/>
        </w:rPr>
        <w:t>奖金、绩效工资、机关事业单位基本养老保险缴费、城镇职工基本医疗保险缴费、公务员医疗补助缴费、住房公积金</w:t>
      </w:r>
      <w:r>
        <w:rPr>
          <w:rFonts w:hint="eastAsia" w:ascii="仿宋_GB2312" w:hAnsi="黑体" w:eastAsia="仿宋_GB2312"/>
          <w:sz w:val="32"/>
          <w:szCs w:val="32"/>
          <w:lang w:eastAsia="zh-CN"/>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46.44</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w:t>
      </w:r>
      <w:r>
        <w:rPr>
          <w:rFonts w:hint="eastAsia" w:ascii="仿宋_GB2312" w:hAnsi="黑体" w:eastAsia="仿宋_GB2312"/>
          <w:sz w:val="32"/>
          <w:szCs w:val="32"/>
          <w:lang w:eastAsia="zh-CN"/>
        </w:rPr>
        <w:t>邮电费、其他商品和服务支出</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p>
    <w:p>
      <w:pPr>
        <w:pStyle w:val="7"/>
        <w:widowControl w:val="0"/>
        <w:numPr>
          <w:numId w:val="0"/>
        </w:numPr>
        <w:wordWrap/>
        <w:adjustRightInd/>
        <w:snapToGrid/>
        <w:spacing w:line="600" w:lineRule="exact"/>
        <w:ind w:left="0" w:leftChars="0" w:right="0" w:firstLine="640" w:firstLineChars="200"/>
        <w:jc w:val="both"/>
        <w:textAlignment w:val="auto"/>
        <w:outlineLvl w:val="9"/>
        <w:rPr>
          <w:rFonts w:hint="default" w:ascii="Trebuchet MS" w:hAnsi="Trebuchet MS" w:eastAsia="黑体" w:cs="Trebuchet MS"/>
          <w:b w:val="0"/>
          <w:bCs w:val="0"/>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东方市医疗保障局</w:t>
      </w:r>
      <w:r>
        <w:rPr>
          <w:rFonts w:hint="eastAsia" w:ascii="仿宋_GB2312" w:hAnsi="仿宋_GB2312" w:eastAsia="仿宋_GB2312" w:cs="仿宋_GB2312"/>
          <w:b w:val="0"/>
          <w:bCs w:val="0"/>
          <w:sz w:val="32"/>
          <w:szCs w:val="32"/>
          <w:lang w:val="en-US" w:eastAsia="zh-CN"/>
        </w:rPr>
        <w:t>2020</w:t>
      </w:r>
      <w:r>
        <w:rPr>
          <w:rFonts w:hint="default" w:ascii="Trebuchet MS" w:hAnsi="Trebuchet MS" w:eastAsia="黑体" w:cs="Trebuchet MS"/>
          <w:b w:val="0"/>
          <w:bCs w:val="0"/>
          <w:sz w:val="32"/>
          <w:shd w:val="clear" w:color="auto" w:fill="FFFFFF"/>
        </w:rPr>
        <w:t>年</w:t>
      </w:r>
      <w:r>
        <w:rPr>
          <w:rFonts w:hint="default" w:ascii="Trebuchet MS" w:hAnsi="Trebuchet MS" w:eastAsia="黑体" w:cs="Trebuchet MS"/>
          <w:b w:val="0"/>
          <w:bCs w:val="0"/>
          <w:sz w:val="32"/>
          <w:szCs w:val="32"/>
        </w:rPr>
        <w:t>一般公共预算“三公”经费支出</w:t>
      </w:r>
      <w:r>
        <w:rPr>
          <w:rFonts w:hint="default" w:ascii="Trebuchet MS" w:hAnsi="Trebuchet MS" w:eastAsia="黑体" w:cs="Trebuchet MS"/>
          <w:b w:val="0"/>
          <w:bCs w:val="0"/>
          <w:sz w:val="32"/>
          <w:shd w:val="clear" w:color="auto" w:fill="FFFFFF"/>
        </w:rPr>
        <w:t>情况说明</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东方市医疗保障局</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年一般公共预算“三公”经费</w:t>
      </w:r>
      <w:r>
        <w:rPr>
          <w:rFonts w:hint="eastAsia" w:ascii="仿宋_GB2312" w:hAnsi="仿宋_GB2312" w:eastAsia="仿宋_GB2312" w:cs="仿宋_GB2312"/>
          <w:sz w:val="32"/>
          <w:szCs w:val="32"/>
          <w:lang w:eastAsia="zh-CN"/>
        </w:rPr>
        <w:t>预算数</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，其中：</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hd w:val="clear" w:color="auto" w:fill="FFFFFF"/>
        </w:rPr>
      </w:pPr>
      <w:r>
        <w:rPr>
          <w:rFonts w:hint="eastAsia" w:ascii="仿宋_GB2312" w:hAnsi="仿宋_GB2312" w:eastAsia="仿宋_GB2312" w:cs="仿宋_GB2312"/>
          <w:b w:val="0"/>
          <w:i w:val="0"/>
          <w:color w:val="auto"/>
          <w:kern w:val="0"/>
          <w:sz w:val="32"/>
          <w:szCs w:val="32"/>
          <w:shd w:val="clear" w:color="auto" w:fill="FFFFFF"/>
          <w:lang w:val="en-US" w:eastAsia="zh-CN" w:bidi="ar-SA"/>
        </w:rPr>
        <w:t>因公出国（境）经费，2020年本部门（单位）</w:t>
      </w:r>
      <w:r>
        <w:rPr>
          <w:rFonts w:hint="eastAsia" w:ascii="仿宋_GB2312" w:hAnsi="仿宋_GB2312" w:eastAsia="仿宋_GB2312" w:cs="仿宋_GB2312"/>
          <w:b w:val="0"/>
          <w:i w:val="0"/>
          <w:color w:val="auto"/>
          <w:kern w:val="0"/>
          <w:sz w:val="32"/>
          <w:szCs w:val="32"/>
          <w:lang w:val="en-US" w:eastAsia="zh-CN" w:bidi="ar-SA"/>
        </w:rPr>
        <w:t>年初无此项经费预算。</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hd w:val="clear" w:color="auto" w:fill="FFFFFF"/>
          <w:lang w:val="en-US" w:eastAsia="zh-CN"/>
        </w:rPr>
      </w:pP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hd w:val="clear" w:color="auto" w:fill="FFFFFF"/>
          <w:lang w:val="en-US" w:eastAsia="zh-CN"/>
        </w:rPr>
        <w:t>90</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hd w:val="clear" w:color="auto" w:fill="FFFFFF"/>
        </w:rPr>
        <w:t>，公务用车运行费</w:t>
      </w:r>
      <w:r>
        <w:rPr>
          <w:rFonts w:hint="eastAsia" w:ascii="仿宋_GB2312" w:hAnsi="仿宋_GB2312" w:eastAsia="仿宋_GB2312" w:cs="仿宋_GB2312"/>
          <w:sz w:val="32"/>
          <w:shd w:val="clear" w:color="auto" w:fill="FFFFFF"/>
          <w:lang w:val="en-US" w:eastAsia="zh-CN"/>
        </w:rPr>
        <w:t>90</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w:t>
      </w:r>
      <w:r>
        <w:rPr>
          <w:rFonts w:hint="eastAsia" w:ascii="仿宋_GB2312" w:hAnsi="仿宋_GB2312" w:eastAsia="仿宋_GB2312" w:cs="仿宋_GB2312"/>
          <w:sz w:val="32"/>
          <w:shd w:val="clear" w:color="auto" w:fill="FFFFFF"/>
        </w:rPr>
        <w:t>，较上年预算增长</w:t>
      </w:r>
      <w:r>
        <w:rPr>
          <w:rFonts w:hint="eastAsia" w:ascii="仿宋_GB2312" w:hAnsi="仿宋_GB2312" w:eastAsia="仿宋_GB2312" w:cs="仿宋_GB2312"/>
          <w:sz w:val="32"/>
          <w:shd w:val="clear" w:color="auto" w:fill="FFFFFF"/>
          <w:lang w:val="en-US" w:eastAsia="zh-CN"/>
        </w:rPr>
        <w:t>100</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rPr>
        <w:t>增长的</w:t>
      </w:r>
      <w:r>
        <w:rPr>
          <w:rFonts w:hint="eastAsia" w:ascii="仿宋_GB2312" w:hAnsi="仿宋_GB2312" w:eastAsia="仿宋_GB2312" w:cs="仿宋_GB2312"/>
          <w:sz w:val="32"/>
          <w:shd w:val="clear" w:color="auto" w:fill="FFFFFF"/>
        </w:rPr>
        <w:t>主要原因包括：</w:t>
      </w:r>
      <w:r>
        <w:rPr>
          <w:rFonts w:hint="eastAsia" w:ascii="仿宋_GB2312" w:hAnsi="仿宋_GB2312" w:eastAsia="仿宋_GB2312" w:cs="仿宋_GB2312"/>
          <w:sz w:val="32"/>
          <w:shd w:val="clear" w:color="auto" w:fill="FFFFFF"/>
          <w:lang w:eastAsia="zh-CN"/>
        </w:rPr>
        <w:t>东方市医疗保障局为</w:t>
      </w:r>
      <w:r>
        <w:rPr>
          <w:rFonts w:hint="eastAsia" w:ascii="仿宋_GB2312" w:hAnsi="仿宋_GB2312" w:eastAsia="仿宋_GB2312" w:cs="仿宋_GB2312"/>
          <w:sz w:val="32"/>
          <w:shd w:val="clear" w:color="auto" w:fill="FFFFFF"/>
          <w:lang w:val="en-US" w:eastAsia="zh-CN"/>
        </w:rPr>
        <w:t>2019年新增单位。</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hd w:val="clear" w:color="auto" w:fill="FFFFFF"/>
          <w:lang w:val="en-US" w:eastAsia="zh-CN"/>
        </w:rPr>
      </w:pP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hd w:val="clear" w:color="auto" w:fill="FFFFFF"/>
          <w:lang w:eastAsia="zh-CN"/>
        </w:rPr>
        <w:t>千元</w:t>
      </w:r>
      <w:r>
        <w:rPr>
          <w:rFonts w:hint="eastAsia" w:ascii="仿宋_GB2312" w:hAnsi="仿宋_GB2312" w:eastAsia="仿宋_GB2312" w:cs="仿宋_GB2312"/>
          <w:sz w:val="32"/>
          <w:shd w:val="clear" w:color="auto" w:fill="FFFFFF"/>
        </w:rPr>
        <w:t>，较上年预算增长</w:t>
      </w:r>
      <w:r>
        <w:rPr>
          <w:rFonts w:hint="eastAsia" w:ascii="仿宋_GB2312" w:hAnsi="仿宋_GB2312" w:eastAsia="仿宋_GB2312" w:cs="仿宋_GB2312"/>
          <w:sz w:val="32"/>
          <w:shd w:val="clear" w:color="auto" w:fill="FFFFFF"/>
          <w:lang w:val="en-US" w:eastAsia="zh-CN"/>
        </w:rPr>
        <w:t>100</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rPr>
        <w:t>增长的</w:t>
      </w:r>
      <w:r>
        <w:rPr>
          <w:rFonts w:hint="eastAsia" w:ascii="仿宋_GB2312" w:hAnsi="仿宋_GB2312" w:eastAsia="仿宋_GB2312" w:cs="仿宋_GB2312"/>
          <w:sz w:val="32"/>
          <w:shd w:val="clear" w:color="auto" w:fill="FFFFFF"/>
        </w:rPr>
        <w:t>主要原因包括：</w:t>
      </w:r>
      <w:r>
        <w:rPr>
          <w:rFonts w:hint="eastAsia" w:ascii="仿宋_GB2312" w:hAnsi="仿宋_GB2312" w:eastAsia="仿宋_GB2312" w:cs="仿宋_GB2312"/>
          <w:sz w:val="32"/>
          <w:shd w:val="clear" w:color="auto" w:fill="FFFFFF"/>
          <w:lang w:eastAsia="zh-CN"/>
        </w:rPr>
        <w:t>东方市医疗保障局为</w:t>
      </w:r>
      <w:r>
        <w:rPr>
          <w:rFonts w:hint="eastAsia" w:ascii="仿宋_GB2312" w:hAnsi="仿宋_GB2312" w:eastAsia="仿宋_GB2312" w:cs="仿宋_GB2312"/>
          <w:sz w:val="32"/>
          <w:shd w:val="clear" w:color="auto" w:fill="FFFFFF"/>
          <w:lang w:val="en-US" w:eastAsia="zh-CN"/>
        </w:rPr>
        <w:t>2019年新增单位。</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color w:val="auto"/>
          <w:sz w:val="32"/>
          <w:shd w:val="clear" w:color="auto" w:fill="FFFFFF"/>
          <w:lang w:val="en-US" w:eastAsia="zh-CN"/>
        </w:rPr>
      </w:pPr>
      <w:r>
        <w:rPr>
          <w:rFonts w:hint="eastAsia" w:ascii="Trebuchet MS" w:hAnsi="Trebuchet MS" w:eastAsia="仿宋_GB2312" w:cs="仿宋_GB2312"/>
          <w:b w:val="0"/>
          <w:bCs/>
          <w:i w:val="0"/>
          <w:color w:val="auto"/>
          <w:kern w:val="0"/>
          <w:sz w:val="32"/>
          <w:szCs w:val="32"/>
          <w:lang w:val="en-US" w:eastAsia="zh-CN" w:bidi="ar-SA"/>
        </w:rPr>
        <w:t>公务接待费计划主要用于：上级主管部门、外市县业务对口部门、与我局业务相关的研究机构、市内相关部门项目调研、考察、交流等接待任务。</w:t>
      </w:r>
    </w:p>
    <w:p>
      <w:pPr>
        <w:pStyle w:val="4"/>
        <w:widowControl/>
        <w:wordWrap/>
        <w:adjustRightInd/>
        <w:snapToGrid/>
        <w:spacing w:before="0" w:beforeAutospacing="0" w:after="0" w:afterAutospacing="0" w:line="600" w:lineRule="exact"/>
        <w:ind w:left="0" w:leftChars="0" w:right="0" w:firstLine="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p>
    <w:p>
      <w:pPr>
        <w:widowControl w:val="0"/>
        <w:wordWrap/>
        <w:adjustRightInd/>
        <w:snapToGrid/>
        <w:spacing w:line="60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东方市医疗保障局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（一）政府性基金预算当年规模情况</w:t>
      </w:r>
    </w:p>
    <w:p>
      <w:pPr>
        <w:wordWrap/>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东方市医疗保障局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年政府性基金预算当年</w:t>
      </w:r>
      <w:r>
        <w:rPr>
          <w:rFonts w:hint="eastAsia" w:ascii="仿宋_GB2312" w:hAnsi="黑体" w:eastAsia="仿宋_GB2312"/>
          <w:sz w:val="32"/>
          <w:szCs w:val="32"/>
          <w:lang w:eastAsia="zh-CN"/>
        </w:rPr>
        <w:t>安排</w:t>
      </w:r>
      <w:r>
        <w:rPr>
          <w:rFonts w:hint="eastAsia" w:ascii="仿宋_GB2312" w:hAnsi="黑体" w:eastAsia="仿宋_GB2312"/>
          <w:sz w:val="32"/>
          <w:szCs w:val="32"/>
          <w:lang w:val="en-US" w:eastAsia="zh-CN"/>
        </w:rPr>
        <w:t>100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（二）政府性基金预算当年拨款结构情况</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eastAsia="zh-CN"/>
        </w:rPr>
        <w:t>城乡社区</w:t>
      </w:r>
      <w:r>
        <w:rPr>
          <w:rFonts w:hint="eastAsia" w:ascii="仿宋_GB2312" w:hAnsi="黑体" w:eastAsia="仿宋_GB2312" w:cs="仿宋_GB2312"/>
          <w:sz w:val="32"/>
          <w:szCs w:val="32"/>
        </w:rPr>
        <w:t>支出（类）支出</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（三）政府性基金预算当年拨款具体使用情况</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eastAsia="zh-CN"/>
        </w:rPr>
        <w:t>城乡社区</w:t>
      </w:r>
      <w:r>
        <w:rPr>
          <w:rFonts w:hint="eastAsia" w:ascii="仿宋_GB2312" w:hAnsi="黑体" w:eastAsia="仿宋_GB2312" w:cs="仿宋_GB2312"/>
          <w:sz w:val="32"/>
          <w:szCs w:val="32"/>
        </w:rPr>
        <w:t>支出（类）国有土地使用权出让收入安排的支出（款）其他国有土地使用权出让收入安排的支出（项）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100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六、关于东方市医疗保障局</w:t>
      </w:r>
      <w:r>
        <w:rPr>
          <w:rFonts w:hint="eastAsia" w:ascii="黑体" w:hAnsi="黑体" w:eastAsia="黑体" w:cs="黑体"/>
          <w:sz w:val="32"/>
          <w:szCs w:val="32"/>
          <w:lang w:val="en-US" w:eastAsia="zh-CN"/>
        </w:rPr>
        <w:t>2020</w:t>
      </w:r>
      <w:r>
        <w:rPr>
          <w:rFonts w:hint="eastAsia" w:ascii="黑体" w:hAnsi="黑体" w:eastAsia="黑体" w:cs="黑体"/>
          <w:sz w:val="32"/>
          <w:szCs w:val="32"/>
        </w:rPr>
        <w:t>年</w:t>
      </w:r>
      <w:r>
        <w:rPr>
          <w:rFonts w:hint="eastAsia" w:ascii="黑体" w:hAnsi="黑体" w:eastAsia="黑体" w:cs="黑体"/>
          <w:sz w:val="32"/>
          <w:szCs w:val="32"/>
          <w:lang w:eastAsia="zh-CN"/>
        </w:rPr>
        <w:t>政府性基金</w:t>
      </w:r>
      <w:r>
        <w:rPr>
          <w:rFonts w:hint="eastAsia" w:ascii="黑体" w:hAnsi="黑体" w:eastAsia="黑体" w:cs="黑体"/>
          <w:sz w:val="32"/>
          <w:szCs w:val="32"/>
        </w:rPr>
        <w:t>“三公”经费</w:t>
      </w:r>
      <w:r>
        <w:rPr>
          <w:rFonts w:hint="eastAsia" w:ascii="黑体" w:hAnsi="黑体" w:eastAsia="黑体" w:cs="黑体"/>
          <w:sz w:val="32"/>
          <w:szCs w:val="32"/>
          <w:lang w:eastAsia="zh-CN"/>
        </w:rPr>
        <w:t>支出情况说明</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i w:val="0"/>
          <w:color w:val="auto"/>
          <w:kern w:val="0"/>
          <w:sz w:val="32"/>
          <w:szCs w:val="32"/>
          <w:shd w:val="clear" w:color="auto" w:fill="FFFFFF"/>
          <w:lang w:val="en-US" w:eastAsia="zh-CN" w:bidi="ar-SA"/>
        </w:rPr>
      </w:pPr>
      <w:r>
        <w:rPr>
          <w:rFonts w:hint="eastAsia" w:ascii="仿宋_GB2312" w:hAnsi="仿宋_GB2312" w:eastAsia="仿宋_GB2312" w:cs="仿宋_GB2312"/>
          <w:b w:val="0"/>
          <w:i w:val="0"/>
          <w:color w:val="auto"/>
          <w:kern w:val="0"/>
          <w:sz w:val="32"/>
          <w:szCs w:val="32"/>
          <w:shd w:val="clear" w:color="auto" w:fill="FFFFFF"/>
          <w:lang w:val="en-US" w:eastAsia="zh-CN" w:bidi="ar-SA"/>
        </w:rPr>
        <w:t>我部门（单位）2020年无政府性基金预算“三公”经费支出。</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p>
    <w:p>
      <w:pPr>
        <w:widowControl w:val="0"/>
        <w:wordWrap/>
        <w:adjustRightInd/>
        <w:snapToGrid/>
        <w:spacing w:line="60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七</w:t>
      </w:r>
      <w:r>
        <w:rPr>
          <w:rFonts w:hint="eastAsia" w:ascii="黑体" w:hAnsi="黑体" w:eastAsia="黑体" w:cs="Times New Roman"/>
          <w:sz w:val="32"/>
          <w:shd w:val="clear" w:color="auto" w:fill="FFFFFF"/>
        </w:rPr>
        <w:t>、关于</w:t>
      </w:r>
      <w:r>
        <w:rPr>
          <w:rFonts w:hint="eastAsia" w:ascii="黑体" w:hAnsi="黑体" w:eastAsia="黑体" w:cs="Times New Roman"/>
          <w:sz w:val="32"/>
          <w:shd w:val="clear" w:color="auto" w:fill="FFFFFF"/>
          <w:lang w:eastAsia="zh-CN"/>
        </w:rPr>
        <w:t>东方市医疗保障局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东方市医疗保障局</w:t>
      </w:r>
      <w:r>
        <w:rPr>
          <w:rFonts w:hint="eastAsia" w:ascii="仿宋_GB2312" w:hAnsi="黑体" w:eastAsia="仿宋_GB2312" w:cs="仿宋_GB2312"/>
          <w:sz w:val="32"/>
          <w:szCs w:val="32"/>
        </w:rPr>
        <w:t>所有收入和支出均纳入部门预算管理。收入包括：一般公共预算收入、政府性基金收入</w:t>
      </w:r>
      <w:r>
        <w:rPr>
          <w:rFonts w:hint="eastAsia" w:ascii="仿宋_GB2312" w:hAnsi="黑体" w:eastAsia="仿宋_GB2312"/>
          <w:sz w:val="32"/>
          <w:szCs w:val="32"/>
        </w:rPr>
        <w:t>；支出包括：</w:t>
      </w:r>
      <w:r>
        <w:rPr>
          <w:rFonts w:hint="eastAsia" w:ascii="仿宋_GB2312" w:hAnsi="黑体" w:eastAsia="仿宋_GB2312"/>
          <w:sz w:val="32"/>
          <w:szCs w:val="32"/>
          <w:lang w:eastAsia="zh-CN"/>
        </w:rPr>
        <w:t>社会保障和就业支出、卫生健康支出、城乡社区支出、农林水支出、住房保障支出</w:t>
      </w:r>
      <w:r>
        <w:rPr>
          <w:rFonts w:hint="eastAsia" w:ascii="仿宋_GB2312" w:hAnsi="黑体" w:eastAsia="仿宋_GB2312"/>
          <w:sz w:val="32"/>
          <w:szCs w:val="32"/>
        </w:rPr>
        <w:t>。</w:t>
      </w:r>
      <w:r>
        <w:rPr>
          <w:rFonts w:hint="eastAsia" w:ascii="仿宋_GB2312" w:hAnsi="黑体" w:eastAsia="仿宋_GB2312"/>
          <w:sz w:val="32"/>
          <w:szCs w:val="32"/>
          <w:lang w:eastAsia="zh-CN"/>
        </w:rPr>
        <w:t>东方市医疗保障局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11087.06</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p>
    <w:p>
      <w:pPr>
        <w:widowControl w:val="0"/>
        <w:wordWrap/>
        <w:adjustRightInd/>
        <w:snapToGrid/>
        <w:spacing w:line="60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八</w:t>
      </w:r>
      <w:r>
        <w:rPr>
          <w:rFonts w:hint="eastAsia" w:ascii="黑体" w:hAnsi="黑体" w:eastAsia="黑体" w:cs="Times New Roman"/>
          <w:sz w:val="32"/>
          <w:shd w:val="clear" w:color="auto" w:fill="FFFFFF"/>
        </w:rPr>
        <w:t>、关于</w:t>
      </w:r>
      <w:r>
        <w:rPr>
          <w:rFonts w:hint="eastAsia" w:ascii="黑体" w:hAnsi="黑体" w:eastAsia="黑体" w:cs="Times New Roman"/>
          <w:sz w:val="32"/>
          <w:shd w:val="clear" w:color="auto" w:fill="FFFFFF"/>
          <w:lang w:eastAsia="zh-CN"/>
        </w:rPr>
        <w:t>东方市医疗保障局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eastAsia="zh-CN"/>
        </w:rPr>
        <w:t>东方市医疗保障局</w:t>
      </w:r>
      <w:r>
        <w:rPr>
          <w:rFonts w:hint="default" w:ascii="仿宋_GB2312" w:hAnsi="黑体" w:eastAsia="仿宋_GB2312" w:cs="仿宋_GB2312"/>
          <w:sz w:val="32"/>
          <w:szCs w:val="32"/>
          <w:lang w:val="en-US" w:eastAsia="zh-CN"/>
        </w:rPr>
        <w:t>2020</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11087.06</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r>
        <w:rPr>
          <w:rFonts w:hint="eastAsia" w:ascii="仿宋_GB2312" w:hAnsi="黑体" w:eastAsia="仿宋_GB2312"/>
          <w:sz w:val="32"/>
          <w:szCs w:val="32"/>
          <w:lang w:eastAsia="zh-CN"/>
        </w:rPr>
        <w:t>一般公共预算</w:t>
      </w:r>
      <w:r>
        <w:rPr>
          <w:rFonts w:hint="eastAsia" w:ascii="仿宋_GB2312" w:hAnsi="黑体" w:eastAsia="仿宋_GB2312"/>
          <w:sz w:val="32"/>
          <w:szCs w:val="32"/>
        </w:rPr>
        <w:t>收入</w:t>
      </w:r>
      <w:r>
        <w:rPr>
          <w:rFonts w:hint="eastAsia" w:ascii="仿宋_GB2312" w:hAnsi="黑体" w:eastAsia="仿宋_GB2312"/>
          <w:sz w:val="32"/>
          <w:szCs w:val="32"/>
          <w:lang w:val="en-US" w:eastAsia="zh-CN"/>
        </w:rPr>
        <w:t>10987.06</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99.1</w:t>
      </w:r>
      <w:r>
        <w:rPr>
          <w:rFonts w:hint="eastAsia" w:ascii="仿宋_GB2312" w:hAnsi="黑体" w:eastAsia="仿宋_GB2312"/>
          <w:sz w:val="32"/>
          <w:szCs w:val="32"/>
        </w:rPr>
        <w:t>%；政府性基金收入</w:t>
      </w:r>
      <w:r>
        <w:rPr>
          <w:rFonts w:hint="eastAsia" w:ascii="仿宋_GB2312" w:hAnsi="黑体" w:eastAsia="仿宋_GB2312"/>
          <w:sz w:val="32"/>
          <w:szCs w:val="32"/>
          <w:lang w:val="en-US" w:eastAsia="zh-CN"/>
        </w:rPr>
        <w:t>100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0.91</w:t>
      </w:r>
      <w:r>
        <w:rPr>
          <w:rFonts w:hint="eastAsia" w:ascii="仿宋_GB2312" w:hAnsi="黑体" w:eastAsia="仿宋_GB2312"/>
          <w:sz w:val="32"/>
          <w:szCs w:val="32"/>
        </w:rPr>
        <w:t>%</w:t>
      </w:r>
      <w:r>
        <w:rPr>
          <w:rFonts w:hint="eastAsia" w:ascii="Trebuchet MS" w:hAnsi="Trebuchet MS" w:eastAsia="仿宋_GB2312" w:cs="Times New Roman"/>
          <w:kern w:val="2"/>
          <w:sz w:val="32"/>
          <w:szCs w:val="32"/>
          <w:lang w:val="en-US" w:eastAsia="zh-CN" w:bidi="ar-SA"/>
        </w:rPr>
        <w:t>。比上年年初预算增加</w:t>
      </w:r>
      <w:r>
        <w:rPr>
          <w:rFonts w:hint="eastAsia" w:ascii="仿宋_GB2312" w:hAnsi="黑体" w:eastAsia="仿宋_GB2312"/>
          <w:sz w:val="32"/>
          <w:szCs w:val="32"/>
          <w:lang w:val="en-US" w:eastAsia="zh-CN"/>
        </w:rPr>
        <w:t>11087.06千元，主要是一般公共预算收入增加11087.06千元，政府性基金收入增加100千元。</w:t>
      </w:r>
    </w:p>
    <w:p>
      <w:pPr>
        <w:pStyle w:val="4"/>
        <w:widowControl/>
        <w:wordWrap/>
        <w:adjustRightInd/>
        <w:snapToGrid/>
        <w:spacing w:before="0" w:beforeAutospacing="0" w:after="0" w:afterAutospacing="0" w:line="580" w:lineRule="exact"/>
        <w:ind w:left="0" w:leftChars="0" w:right="0" w:firstLine="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九</w:t>
      </w:r>
      <w:r>
        <w:rPr>
          <w:rFonts w:hint="eastAsia" w:ascii="黑体" w:hAnsi="黑体" w:eastAsia="黑体" w:cs="Times New Roman"/>
          <w:sz w:val="32"/>
          <w:shd w:val="clear" w:color="auto" w:fill="FFFFFF"/>
        </w:rPr>
        <w:t>、关于</w:t>
      </w:r>
      <w:r>
        <w:rPr>
          <w:rFonts w:hint="eastAsia" w:ascii="黑体" w:hAnsi="黑体" w:eastAsia="黑体" w:cs="Times New Roman"/>
          <w:sz w:val="32"/>
          <w:shd w:val="clear" w:color="auto" w:fill="FFFFFF"/>
          <w:lang w:eastAsia="zh-CN"/>
        </w:rPr>
        <w:t>东方市医疗保障局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wordWrap/>
        <w:adjustRightInd/>
        <w:snapToGrid/>
        <w:spacing w:before="0" w:after="0" w:line="58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东方市医疗保障局</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11087.06</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，其中：基本支出</w:t>
      </w:r>
      <w:r>
        <w:rPr>
          <w:rFonts w:hint="eastAsia" w:ascii="仿宋_GB2312" w:hAnsi="仿宋_GB2312" w:eastAsia="仿宋_GB2312" w:cs="仿宋_GB2312"/>
          <w:sz w:val="32"/>
          <w:szCs w:val="32"/>
          <w:lang w:val="en-US" w:eastAsia="zh-CN"/>
        </w:rPr>
        <w:t>1096.96</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9.89</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9990.1</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90.11</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比上年年初预算增加11087.06千元，主要是基本支出增加1096.96千元，项目支出增加9990.1千元。</w:t>
      </w:r>
    </w:p>
    <w:p>
      <w:pPr>
        <w:pStyle w:val="4"/>
        <w:widowControl/>
        <w:wordWrap/>
        <w:adjustRightInd/>
        <w:snapToGrid/>
        <w:spacing w:before="0" w:beforeAutospacing="0" w:after="0" w:afterAutospacing="0" w:line="580" w:lineRule="exact"/>
        <w:ind w:left="0" w:leftChars="0" w:right="0" w:firstLine="0" w:firstLineChars="0"/>
        <w:jc w:val="both"/>
        <w:textAlignment w:val="auto"/>
        <w:outlineLvl w:val="9"/>
        <w:rPr>
          <w:rFonts w:hint="eastAsia" w:ascii="仿宋_GB2312" w:hAnsi="仿宋_GB2312" w:eastAsia="仿宋_GB2312" w:cs="仿宋_GB2312"/>
          <w:b/>
          <w:bCs w:val="0"/>
          <w:i w:val="0"/>
          <w:color w:val="FF0000"/>
          <w:kern w:val="0"/>
          <w:sz w:val="32"/>
          <w:szCs w:val="32"/>
          <w:lang w:val="en-US" w:eastAsia="zh-CN" w:bidi="ar-SA"/>
        </w:rPr>
      </w:pP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十</w:t>
      </w:r>
      <w:r>
        <w:rPr>
          <w:rFonts w:hint="eastAsia" w:ascii="黑体" w:hAnsi="黑体" w:eastAsia="黑体" w:cs="Times New Roman"/>
          <w:sz w:val="32"/>
          <w:shd w:val="clear" w:color="auto" w:fill="FFFFFF"/>
        </w:rPr>
        <w:t>、其他重要事项的情况说明</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（一）机关运行经费</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w:t>
      </w:r>
      <w:r>
        <w:rPr>
          <w:rFonts w:hint="eastAsia" w:ascii="仿宋_GB2312" w:hAnsi="黑体" w:eastAsia="仿宋_GB2312"/>
          <w:sz w:val="32"/>
          <w:szCs w:val="32"/>
          <w:lang w:eastAsia="zh-CN"/>
        </w:rPr>
        <w:t>东方市医疗保障局</w:t>
      </w:r>
      <w:r>
        <w:rPr>
          <w:rFonts w:hint="eastAsia" w:ascii="仿宋_GB2312" w:hAnsi="黑体" w:eastAsia="仿宋_GB2312" w:cs="仿宋_GB2312"/>
          <w:sz w:val="32"/>
          <w:szCs w:val="32"/>
        </w:rPr>
        <w:t>本级的机关运行经费预算</w:t>
      </w:r>
      <w:r>
        <w:rPr>
          <w:rFonts w:hint="eastAsia" w:ascii="仿宋_GB2312" w:hAnsi="黑体" w:eastAsia="仿宋_GB2312" w:cs="仿宋_GB2312"/>
          <w:sz w:val="32"/>
          <w:szCs w:val="32"/>
          <w:lang w:val="en-US" w:eastAsia="zh-CN"/>
        </w:rPr>
        <w:t>781.3</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（二）政府采购情况</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w:t>
      </w:r>
      <w:r>
        <w:rPr>
          <w:rFonts w:hint="eastAsia" w:ascii="仿宋_GB2312" w:hAnsi="黑体" w:eastAsia="仿宋_GB2312"/>
          <w:sz w:val="32"/>
          <w:szCs w:val="32"/>
          <w:lang w:eastAsia="zh-CN"/>
        </w:rPr>
        <w:t>东方市医疗保障局</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112.88</w:t>
      </w:r>
      <w:r>
        <w:rPr>
          <w:rFonts w:hint="eastAsia" w:ascii="仿宋_GB2312" w:hAnsi="黑体" w:eastAsia="仿宋_GB2312"/>
          <w:sz w:val="32"/>
          <w:szCs w:val="32"/>
          <w:lang w:eastAsia="zh-CN"/>
        </w:rPr>
        <w:t>千元</w:t>
      </w:r>
      <w:r>
        <w:rPr>
          <w:rFonts w:hint="eastAsia" w:ascii="仿宋_GB2312" w:hAnsi="黑体" w:eastAsia="仿宋_GB2312"/>
          <w:sz w:val="32"/>
          <w:szCs w:val="32"/>
        </w:rPr>
        <w:t>，其中：政府采购</w:t>
      </w:r>
      <w:r>
        <w:rPr>
          <w:rFonts w:hint="eastAsia" w:ascii="仿宋_GB2312" w:hAnsi="黑体" w:eastAsia="仿宋_GB2312"/>
          <w:sz w:val="32"/>
          <w:szCs w:val="32"/>
          <w:lang w:eastAsia="zh-CN"/>
        </w:rPr>
        <w:t>设备</w:t>
      </w:r>
      <w:r>
        <w:rPr>
          <w:rFonts w:hint="eastAsia" w:ascii="仿宋_GB2312" w:hAnsi="黑体" w:eastAsia="仿宋_GB2312"/>
          <w:sz w:val="32"/>
          <w:szCs w:val="32"/>
        </w:rPr>
        <w:t>预算</w:t>
      </w:r>
      <w:r>
        <w:rPr>
          <w:rFonts w:hint="eastAsia" w:ascii="仿宋_GB2312" w:hAnsi="黑体" w:eastAsia="仿宋_GB2312"/>
          <w:sz w:val="32"/>
          <w:szCs w:val="32"/>
          <w:lang w:val="en-US" w:eastAsia="zh-CN"/>
        </w:rPr>
        <w:t>100</w:t>
      </w:r>
      <w:r>
        <w:rPr>
          <w:rFonts w:hint="eastAsia" w:ascii="仿宋_GB2312" w:hAnsi="黑体" w:eastAsia="仿宋_GB2312"/>
          <w:sz w:val="32"/>
          <w:szCs w:val="32"/>
          <w:lang w:eastAsia="zh-CN"/>
        </w:rPr>
        <w:t>千元</w:t>
      </w:r>
      <w:r>
        <w:rPr>
          <w:rFonts w:hint="eastAsia" w:ascii="仿宋_GB2312" w:hAnsi="黑体" w:eastAsia="仿宋_GB2312"/>
          <w:sz w:val="32"/>
          <w:szCs w:val="32"/>
        </w:rPr>
        <w:t>，政府采购服务预算</w:t>
      </w:r>
      <w:r>
        <w:rPr>
          <w:rFonts w:hint="eastAsia" w:ascii="仿宋_GB2312" w:hAnsi="黑体" w:eastAsia="仿宋_GB2312"/>
          <w:sz w:val="32"/>
          <w:szCs w:val="32"/>
          <w:lang w:val="en-US" w:eastAsia="zh-CN"/>
        </w:rPr>
        <w:t>12.88</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（三）国有资产占有使用情况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年12月31日，</w:t>
      </w:r>
      <w:r>
        <w:rPr>
          <w:rFonts w:hint="eastAsia" w:ascii="仿宋_GB2312" w:hAnsi="黑体" w:eastAsia="仿宋_GB2312"/>
          <w:sz w:val="32"/>
          <w:szCs w:val="32"/>
          <w:lang w:eastAsia="zh-CN"/>
        </w:rPr>
        <w:t>东方市医疗保障局</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p>
    <w:p>
      <w:pPr>
        <w:pStyle w:val="4"/>
        <w:widowControl/>
        <w:wordWrap/>
        <w:adjustRightInd/>
        <w:snapToGrid/>
        <w:spacing w:before="0" w:beforeAutospacing="0" w:after="0" w:afterAutospacing="0" w:line="600" w:lineRule="exact"/>
        <w:ind w:left="0" w:right="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单位价值</w:t>
      </w:r>
      <w:r>
        <w:rPr>
          <w:rFonts w:hint="eastAsia" w:ascii="仿宋_GB2312" w:hAnsi="黑体" w:eastAsia="仿宋_GB2312" w:cs="仿宋_GB2312"/>
          <w:sz w:val="32"/>
          <w:szCs w:val="32"/>
          <w:lang w:val="en-US" w:eastAsia="zh-CN"/>
        </w:rPr>
        <w:t>20万</w:t>
      </w:r>
      <w:r>
        <w:rPr>
          <w:rFonts w:hint="eastAsia" w:ascii="仿宋_GB2312" w:hAnsi="黑体" w:eastAsia="仿宋_GB2312" w:cs="仿宋_GB2312"/>
          <w:sz w:val="32"/>
          <w:szCs w:val="32"/>
          <w:lang w:eastAsia="zh-CN"/>
        </w:rPr>
        <w:t>元</w:t>
      </w:r>
      <w:r>
        <w:rPr>
          <w:rFonts w:hint="eastAsia" w:ascii="仿宋_GB2312" w:hAnsi="黑体" w:eastAsia="仿宋_GB2312" w:cs="仿宋_GB2312"/>
          <w:sz w:val="32"/>
          <w:szCs w:val="32"/>
        </w:rPr>
        <w:t>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（四）绩效目标设置情况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w:t>
      </w:r>
      <w:r>
        <w:rPr>
          <w:rFonts w:hint="eastAsia" w:ascii="仿宋_GB2312" w:hAnsi="黑体" w:eastAsia="仿宋_GB2312"/>
          <w:sz w:val="32"/>
          <w:szCs w:val="32"/>
          <w:lang w:eastAsia="zh-CN"/>
        </w:rPr>
        <w:t>东方市医疗保障局</w:t>
      </w:r>
      <w:r>
        <w:rPr>
          <w:rFonts w:hint="eastAsia" w:ascii="仿宋_GB2312" w:hAnsi="黑体" w:eastAsia="仿宋_GB2312" w:cs="仿宋_GB2312"/>
          <w:sz w:val="32"/>
          <w:szCs w:val="32"/>
          <w:lang w:val="en-US" w:eastAsia="zh-CN"/>
        </w:rPr>
        <w:t>11</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9890.1</w:t>
      </w:r>
      <w:r>
        <w:rPr>
          <w:rFonts w:hint="eastAsia" w:ascii="仿宋_GB2312" w:hAnsi="黑体" w:eastAsia="仿宋_GB2312"/>
          <w:sz w:val="32"/>
          <w:szCs w:val="32"/>
          <w:lang w:eastAsia="zh-CN"/>
        </w:rPr>
        <w:t>千元</w:t>
      </w:r>
      <w:r>
        <w:rPr>
          <w:rFonts w:hint="eastAsia" w:ascii="仿宋_GB2312" w:hAnsi="黑体" w:eastAsia="仿宋_GB2312"/>
          <w:sz w:val="32"/>
          <w:szCs w:val="32"/>
        </w:rPr>
        <w:t>、政府性基金</w:t>
      </w:r>
      <w:r>
        <w:rPr>
          <w:rFonts w:hint="eastAsia" w:ascii="仿宋_GB2312" w:hAnsi="黑体" w:eastAsia="仿宋_GB2312"/>
          <w:sz w:val="32"/>
          <w:szCs w:val="32"/>
          <w:lang w:val="en-US" w:eastAsia="zh-CN"/>
        </w:rPr>
        <w:t>100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p>
    <w:p>
      <w:pPr>
        <w:wordWrap/>
        <w:snapToGrid/>
        <w:spacing w:before="0" w:after="0" w:line="600" w:lineRule="exact"/>
        <w:ind w:left="0" w:leftChars="0" w:right="0"/>
        <w:jc w:val="center"/>
        <w:textAlignment w:val="auto"/>
        <w:outlineLvl w:val="9"/>
        <w:rPr>
          <w:rFonts w:ascii="黑体" w:hAnsi="黑体" w:eastAsia="黑体"/>
          <w:b/>
          <w:sz w:val="32"/>
          <w:szCs w:val="32"/>
        </w:rPr>
      </w:pPr>
      <w:r>
        <w:rPr>
          <w:rFonts w:hint="eastAsia" w:ascii="黑体" w:hAnsi="黑体" w:eastAsia="黑体"/>
          <w:b/>
          <w:sz w:val="32"/>
          <w:szCs w:val="32"/>
        </w:rPr>
        <w:t>第四部分  名词解释</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一</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snapToGrid/>
        <w:spacing w:before="0" w:after="0" w:line="600" w:lineRule="exact"/>
        <w:ind w:left="0" w:leftChars="0" w:right="0" w:firstLine="640" w:firstLineChars="200"/>
        <w:jc w:val="left"/>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0"/>
        </w:rPr>
        <w:t>十四、</w:t>
      </w:r>
      <w:r>
        <w:rPr>
          <w:rFonts w:hint="eastAsia" w:ascii="仿宋_GB2312" w:hAnsi="仿宋_GB2312" w:eastAsia="仿宋_GB2312" w:cs="仿宋_GB2312"/>
          <w:kern w:val="0"/>
          <w:sz w:val="32"/>
          <w:szCs w:val="32"/>
        </w:rPr>
        <w:t>社会保障和就业支出（类）行政事业单位</w:t>
      </w:r>
      <w:r>
        <w:rPr>
          <w:rFonts w:hint="eastAsia" w:ascii="仿宋_GB2312" w:hAnsi="仿宋_GB2312" w:eastAsia="仿宋_GB2312" w:cs="仿宋_GB2312"/>
          <w:kern w:val="0"/>
          <w:sz w:val="32"/>
          <w:szCs w:val="32"/>
          <w:lang w:eastAsia="zh-CN"/>
        </w:rPr>
        <w:t>养老支出</w:t>
      </w:r>
      <w:r>
        <w:rPr>
          <w:rFonts w:hint="eastAsia" w:ascii="仿宋_GB2312" w:hAnsi="仿宋_GB2312" w:eastAsia="仿宋_GB2312" w:cs="仿宋_GB2312"/>
          <w:kern w:val="0"/>
          <w:sz w:val="32"/>
          <w:szCs w:val="32"/>
        </w:rPr>
        <w:t>（款）机关事业单位基本养老保险缴费支出（项）：</w:t>
      </w:r>
      <w:r>
        <w:rPr>
          <w:rFonts w:hint="eastAsia" w:ascii="仿宋_GB2312" w:hAnsi="宋体" w:eastAsia="仿宋_GB2312" w:cs="宋体"/>
          <w:color w:val="000000"/>
          <w:kern w:val="0"/>
          <w:sz w:val="32"/>
          <w:szCs w:val="30"/>
          <w:lang w:eastAsia="zh-CN"/>
        </w:rPr>
        <w:t>指</w:t>
      </w:r>
      <w:r>
        <w:rPr>
          <w:rFonts w:hint="eastAsia" w:ascii="仿宋_GB2312" w:hAnsi="仿宋_GB2312" w:eastAsia="仿宋_GB2312" w:cs="仿宋_GB2312"/>
          <w:kern w:val="0"/>
          <w:sz w:val="32"/>
          <w:szCs w:val="32"/>
        </w:rPr>
        <w:t>机关事业单位实施养老保险制度由单位缴纳的基本养老保险费支出。</w:t>
      </w:r>
    </w:p>
    <w:p>
      <w:pPr>
        <w:widowControl/>
        <w:wordWrap/>
        <w:snapToGrid/>
        <w:spacing w:before="0" w:after="0" w:line="600" w:lineRule="exact"/>
        <w:ind w:left="0" w:leftChars="0" w:right="0" w:firstLine="640" w:firstLineChars="200"/>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、卫生健康支出（类）行政事业单位医疗（款）行政单位医疗（项）：</w:t>
      </w:r>
      <w:r>
        <w:rPr>
          <w:rFonts w:hint="eastAsia" w:ascii="仿宋_GB2312" w:hAnsi="宋体" w:eastAsia="仿宋_GB2312" w:cs="宋体"/>
          <w:color w:val="000000"/>
          <w:kern w:val="0"/>
          <w:sz w:val="32"/>
          <w:szCs w:val="30"/>
          <w:lang w:eastAsia="zh-CN"/>
        </w:rPr>
        <w:t>指财政部门安排的行政单位基本医疗保险缴费经费，按国家规定享受离休人员、红军老战士待遇人员的医疗经费</w:t>
      </w:r>
      <w:r>
        <w:rPr>
          <w:rFonts w:hint="eastAsia" w:ascii="仿宋_GB2312" w:hAnsi="宋体" w:eastAsia="仿宋_GB2312" w:cs="宋体"/>
          <w:color w:val="000000"/>
          <w:kern w:val="0"/>
          <w:sz w:val="32"/>
          <w:szCs w:val="30"/>
        </w:rPr>
        <w:t>。</w:t>
      </w:r>
    </w:p>
    <w:p>
      <w:pPr>
        <w:widowControl/>
        <w:wordWrap/>
        <w:snapToGrid/>
        <w:spacing w:before="0" w:after="0" w:line="600" w:lineRule="exact"/>
        <w:ind w:left="0" w:leftChars="0" w:right="0" w:firstLine="640" w:firstLineChars="200"/>
        <w:textAlignment w:val="auto"/>
        <w:outlineLvl w:val="9"/>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六</w:t>
      </w:r>
      <w:r>
        <w:rPr>
          <w:rFonts w:hint="eastAsia" w:ascii="仿宋_GB2312" w:hAnsi="宋体" w:eastAsia="仿宋_GB2312" w:cs="宋体"/>
          <w:color w:val="000000"/>
          <w:kern w:val="0"/>
          <w:sz w:val="32"/>
          <w:szCs w:val="30"/>
        </w:rPr>
        <w:t>、卫生健康支出（类）行政事业单位医疗（款）公务员医疗补助（项）：</w:t>
      </w:r>
      <w:r>
        <w:rPr>
          <w:rFonts w:hint="eastAsia" w:ascii="仿宋_GB2312" w:hAnsi="宋体" w:eastAsia="仿宋_GB2312" w:cs="宋体"/>
          <w:color w:val="000000"/>
          <w:kern w:val="0"/>
          <w:sz w:val="32"/>
          <w:szCs w:val="30"/>
          <w:lang w:eastAsia="zh-CN"/>
        </w:rPr>
        <w:t>指财政部门安排的公务员医疗补助经费。</w:t>
      </w:r>
    </w:p>
    <w:p>
      <w:pPr>
        <w:widowControl/>
        <w:wordWrap/>
        <w:snapToGrid/>
        <w:spacing w:before="0" w:after="0" w:line="600" w:lineRule="exact"/>
        <w:ind w:left="0" w:leftChars="0" w:right="0" w:firstLine="640" w:firstLineChars="200"/>
        <w:textAlignment w:val="auto"/>
        <w:outlineLvl w:val="9"/>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七</w:t>
      </w:r>
      <w:r>
        <w:rPr>
          <w:rFonts w:hint="eastAsia" w:ascii="仿宋_GB2312" w:hAnsi="宋体" w:eastAsia="仿宋_GB2312" w:cs="宋体"/>
          <w:color w:val="000000"/>
          <w:kern w:val="0"/>
          <w:sz w:val="32"/>
          <w:szCs w:val="30"/>
        </w:rPr>
        <w:t>、卫生健康支出（类）</w:t>
      </w:r>
      <w:r>
        <w:rPr>
          <w:rFonts w:hint="eastAsia" w:ascii="仿宋_GB2312" w:hAnsi="宋体" w:eastAsia="仿宋_GB2312" w:cs="宋体"/>
          <w:color w:val="000000"/>
          <w:kern w:val="0"/>
          <w:sz w:val="32"/>
          <w:szCs w:val="30"/>
          <w:lang w:eastAsia="zh-CN"/>
        </w:rPr>
        <w:t>医疗救助</w:t>
      </w:r>
      <w:r>
        <w:rPr>
          <w:rFonts w:hint="eastAsia" w:ascii="仿宋_GB2312" w:hAnsi="宋体" w:eastAsia="仿宋_GB2312" w:cs="宋体"/>
          <w:color w:val="000000"/>
          <w:kern w:val="0"/>
          <w:sz w:val="32"/>
          <w:szCs w:val="30"/>
        </w:rPr>
        <w:t>（款）</w:t>
      </w:r>
      <w:r>
        <w:rPr>
          <w:rFonts w:hint="eastAsia" w:ascii="仿宋_GB2312" w:hAnsi="宋体" w:eastAsia="仿宋_GB2312" w:cs="宋体"/>
          <w:color w:val="000000"/>
          <w:kern w:val="0"/>
          <w:sz w:val="32"/>
          <w:szCs w:val="30"/>
          <w:lang w:eastAsia="zh-CN"/>
        </w:rPr>
        <w:t>其他医疗救助支出</w:t>
      </w:r>
      <w:r>
        <w:rPr>
          <w:rFonts w:hint="eastAsia" w:ascii="仿宋_GB2312" w:hAnsi="宋体" w:eastAsia="仿宋_GB2312" w:cs="宋体"/>
          <w:color w:val="000000"/>
          <w:kern w:val="0"/>
          <w:sz w:val="32"/>
          <w:szCs w:val="30"/>
        </w:rPr>
        <w:t>（项）：</w:t>
      </w:r>
      <w:r>
        <w:rPr>
          <w:rFonts w:hint="eastAsia" w:ascii="仿宋_GB2312" w:hAnsi="宋体" w:eastAsia="仿宋_GB2312" w:cs="宋体"/>
          <w:color w:val="000000"/>
          <w:kern w:val="0"/>
          <w:sz w:val="32"/>
          <w:szCs w:val="30"/>
          <w:lang w:eastAsia="zh-CN"/>
        </w:rPr>
        <w:t>指除城乡医疗救助、疾病应急救助项目以外的其他用于医疗救助方面的支出。</w:t>
      </w:r>
    </w:p>
    <w:p>
      <w:pPr>
        <w:widowControl/>
        <w:wordWrap/>
        <w:snapToGrid/>
        <w:spacing w:before="0" w:after="0" w:line="600" w:lineRule="exact"/>
        <w:ind w:left="0" w:leftChars="0" w:right="0" w:firstLine="640" w:firstLineChars="200"/>
        <w:textAlignment w:val="auto"/>
        <w:outlineLvl w:val="9"/>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八</w:t>
      </w:r>
      <w:r>
        <w:rPr>
          <w:rFonts w:hint="eastAsia" w:ascii="仿宋_GB2312" w:hAnsi="宋体" w:eastAsia="仿宋_GB2312" w:cs="宋体"/>
          <w:color w:val="000000"/>
          <w:kern w:val="0"/>
          <w:sz w:val="32"/>
          <w:szCs w:val="30"/>
        </w:rPr>
        <w:t>、卫生健康支出（类）</w:t>
      </w:r>
      <w:r>
        <w:rPr>
          <w:rFonts w:hint="eastAsia" w:ascii="仿宋_GB2312" w:hAnsi="宋体" w:eastAsia="仿宋_GB2312" w:cs="宋体"/>
          <w:color w:val="000000"/>
          <w:kern w:val="0"/>
          <w:sz w:val="32"/>
          <w:szCs w:val="30"/>
          <w:lang w:eastAsia="zh-CN"/>
        </w:rPr>
        <w:t>医疗保障管理事务</w:t>
      </w:r>
      <w:r>
        <w:rPr>
          <w:rFonts w:hint="eastAsia" w:ascii="仿宋_GB2312" w:hAnsi="宋体" w:eastAsia="仿宋_GB2312" w:cs="宋体"/>
          <w:color w:val="000000"/>
          <w:kern w:val="0"/>
          <w:sz w:val="32"/>
          <w:szCs w:val="30"/>
        </w:rPr>
        <w:t>（款）</w:t>
      </w:r>
      <w:r>
        <w:rPr>
          <w:rFonts w:hint="eastAsia" w:ascii="仿宋_GB2312" w:hAnsi="宋体" w:eastAsia="仿宋_GB2312" w:cs="宋体"/>
          <w:color w:val="000000"/>
          <w:kern w:val="0"/>
          <w:sz w:val="32"/>
          <w:szCs w:val="30"/>
          <w:lang w:eastAsia="zh-CN"/>
        </w:rPr>
        <w:t>行政运行</w:t>
      </w:r>
      <w:r>
        <w:rPr>
          <w:rFonts w:hint="eastAsia" w:ascii="仿宋_GB2312" w:hAnsi="宋体" w:eastAsia="仿宋_GB2312" w:cs="宋体"/>
          <w:color w:val="000000"/>
          <w:kern w:val="0"/>
          <w:sz w:val="32"/>
          <w:szCs w:val="30"/>
        </w:rPr>
        <w:t>（项）：</w:t>
      </w:r>
      <w:r>
        <w:rPr>
          <w:rFonts w:hint="eastAsia" w:ascii="仿宋_GB2312" w:hAnsi="宋体" w:eastAsia="仿宋_GB2312" w:cs="宋体"/>
          <w:color w:val="000000"/>
          <w:kern w:val="0"/>
          <w:sz w:val="32"/>
          <w:szCs w:val="30"/>
          <w:lang w:eastAsia="zh-CN"/>
        </w:rPr>
        <w:t>指行政单位（包括实行公务员管理的事业单位）的基本支出。</w:t>
      </w:r>
    </w:p>
    <w:p>
      <w:pPr>
        <w:widowControl/>
        <w:wordWrap/>
        <w:snapToGrid/>
        <w:spacing w:before="0" w:after="0" w:line="600" w:lineRule="exact"/>
        <w:ind w:left="0" w:leftChars="0" w:right="0" w:firstLine="640" w:firstLineChars="200"/>
        <w:textAlignment w:val="auto"/>
        <w:outlineLvl w:val="9"/>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九</w:t>
      </w:r>
      <w:r>
        <w:rPr>
          <w:rFonts w:hint="eastAsia" w:ascii="仿宋_GB2312" w:hAnsi="宋体" w:eastAsia="仿宋_GB2312" w:cs="宋体"/>
          <w:color w:val="000000"/>
          <w:kern w:val="0"/>
          <w:sz w:val="32"/>
          <w:szCs w:val="30"/>
        </w:rPr>
        <w:t>、卫生健康支出（类）</w:t>
      </w:r>
      <w:r>
        <w:rPr>
          <w:rFonts w:hint="eastAsia" w:ascii="仿宋_GB2312" w:hAnsi="宋体" w:eastAsia="仿宋_GB2312" w:cs="宋体"/>
          <w:color w:val="000000"/>
          <w:kern w:val="0"/>
          <w:sz w:val="32"/>
          <w:szCs w:val="30"/>
          <w:lang w:eastAsia="zh-CN"/>
        </w:rPr>
        <w:t>医疗保障管理事务</w:t>
      </w:r>
      <w:r>
        <w:rPr>
          <w:rFonts w:hint="eastAsia" w:ascii="仿宋_GB2312" w:hAnsi="宋体" w:eastAsia="仿宋_GB2312" w:cs="宋体"/>
          <w:color w:val="000000"/>
          <w:kern w:val="0"/>
          <w:sz w:val="32"/>
          <w:szCs w:val="30"/>
        </w:rPr>
        <w:t>（款）其他医疗保障管理事务支出（项）：</w:t>
      </w:r>
      <w:r>
        <w:rPr>
          <w:rFonts w:hint="eastAsia" w:ascii="仿宋_GB2312" w:hAnsi="宋体" w:eastAsia="仿宋_GB2312" w:cs="宋体"/>
          <w:color w:val="000000"/>
          <w:kern w:val="0"/>
          <w:sz w:val="32"/>
          <w:szCs w:val="30"/>
          <w:lang w:eastAsia="zh-CN"/>
        </w:rPr>
        <w:t>指</w:t>
      </w:r>
      <w:r>
        <w:rPr>
          <w:rFonts w:hint="eastAsia" w:ascii="仿宋_GB2312" w:hAnsi="仿宋_GB2312" w:eastAsia="仿宋_GB2312" w:cs="仿宋_GB2312"/>
          <w:sz w:val="32"/>
          <w:szCs w:val="32"/>
          <w:lang w:val="en-US" w:eastAsia="zh-CN"/>
        </w:rPr>
        <w:t>除上述项目以外</w:t>
      </w:r>
      <w:bookmarkStart w:id="0" w:name="_GoBack"/>
      <w:bookmarkEnd w:id="0"/>
      <w:r>
        <w:rPr>
          <w:rFonts w:hint="eastAsia" w:ascii="仿宋_GB2312" w:hAnsi="宋体" w:eastAsia="仿宋_GB2312" w:cs="宋体"/>
          <w:color w:val="000000"/>
          <w:kern w:val="0"/>
          <w:sz w:val="32"/>
          <w:szCs w:val="30"/>
          <w:lang w:eastAsia="zh-CN"/>
        </w:rPr>
        <w:t>其他用于医疗保障管理事务方面的支出。</w:t>
      </w:r>
    </w:p>
    <w:p>
      <w:pPr>
        <w:widowControl/>
        <w:wordWrap/>
        <w:snapToGrid/>
        <w:spacing w:before="0" w:after="0" w:line="600" w:lineRule="exact"/>
        <w:ind w:left="0" w:leftChars="0" w:right="0" w:firstLine="640" w:firstLineChars="200"/>
        <w:textAlignment w:val="auto"/>
        <w:outlineLvl w:val="9"/>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二十</w:t>
      </w:r>
      <w:r>
        <w:rPr>
          <w:rFonts w:hint="eastAsia" w:ascii="仿宋_GB2312" w:hAnsi="宋体" w:eastAsia="仿宋_GB2312" w:cs="宋体"/>
          <w:color w:val="000000"/>
          <w:kern w:val="0"/>
          <w:sz w:val="32"/>
          <w:szCs w:val="30"/>
        </w:rPr>
        <w:t>、农林水支出（类）</w:t>
      </w:r>
      <w:r>
        <w:rPr>
          <w:rFonts w:hint="eastAsia" w:ascii="仿宋_GB2312" w:hAnsi="宋体" w:eastAsia="仿宋_GB2312" w:cs="宋体"/>
          <w:color w:val="000000"/>
          <w:kern w:val="0"/>
          <w:sz w:val="32"/>
          <w:szCs w:val="30"/>
          <w:lang w:eastAsia="zh-CN"/>
        </w:rPr>
        <w:t>扶贫</w:t>
      </w:r>
      <w:r>
        <w:rPr>
          <w:rFonts w:hint="eastAsia" w:ascii="仿宋_GB2312" w:hAnsi="宋体" w:eastAsia="仿宋_GB2312" w:cs="宋体"/>
          <w:color w:val="000000"/>
          <w:kern w:val="0"/>
          <w:sz w:val="32"/>
          <w:szCs w:val="30"/>
        </w:rPr>
        <w:t>（款）其他扶贫支出（项）：</w:t>
      </w:r>
      <w:r>
        <w:rPr>
          <w:rFonts w:hint="eastAsia" w:ascii="仿宋_GB2312" w:hAnsi="宋体" w:eastAsia="仿宋_GB2312" w:cs="宋体"/>
          <w:color w:val="000000"/>
          <w:kern w:val="0"/>
          <w:sz w:val="32"/>
          <w:szCs w:val="30"/>
          <w:lang w:eastAsia="zh-CN"/>
        </w:rPr>
        <w:t>指</w:t>
      </w:r>
      <w:r>
        <w:rPr>
          <w:rFonts w:hint="eastAsia" w:ascii="仿宋_GB2312" w:hAnsi="仿宋_GB2312" w:eastAsia="仿宋_GB2312" w:cs="仿宋_GB2312"/>
          <w:sz w:val="32"/>
          <w:szCs w:val="32"/>
          <w:lang w:val="en-US" w:eastAsia="zh-CN"/>
        </w:rPr>
        <w:t>除上述项目以外</w:t>
      </w:r>
      <w:r>
        <w:rPr>
          <w:rFonts w:hint="eastAsia" w:ascii="仿宋_GB2312" w:hAnsi="宋体" w:eastAsia="仿宋_GB2312" w:cs="宋体"/>
          <w:color w:val="000000"/>
          <w:kern w:val="0"/>
          <w:sz w:val="32"/>
          <w:szCs w:val="30"/>
          <w:lang w:eastAsia="zh-CN"/>
        </w:rPr>
        <w:t>其他用于扶贫方面的支出。</w:t>
      </w:r>
    </w:p>
    <w:p>
      <w:pPr>
        <w:ind w:firstLine="640" w:firstLineChars="200"/>
        <w:rPr>
          <w:rFonts w:ascii="仿宋_GB2312" w:hAnsi="仿宋_GB2312" w:eastAsia="仿宋_GB2312" w:cs="仿宋_GB2312"/>
          <w:color w:val="0000FF"/>
          <w:sz w:val="32"/>
          <w:szCs w:val="32"/>
        </w:rPr>
      </w:pPr>
      <w:r>
        <w:rPr>
          <w:rFonts w:hint="eastAsia" w:ascii="仿宋_GB2312" w:hAnsi="宋体" w:eastAsia="仿宋_GB2312" w:cs="宋体"/>
          <w:color w:val="000000"/>
          <w:kern w:val="0"/>
          <w:sz w:val="32"/>
          <w:szCs w:val="30"/>
          <w:lang w:eastAsia="zh-CN"/>
        </w:rPr>
        <w:t>二一</w:t>
      </w:r>
      <w:r>
        <w:rPr>
          <w:rFonts w:hint="eastAsia" w:ascii="仿宋_GB2312" w:hAnsi="宋体" w:eastAsia="仿宋_GB2312" w:cs="宋体"/>
          <w:color w:val="000000"/>
          <w:kern w:val="0"/>
          <w:sz w:val="32"/>
          <w:szCs w:val="30"/>
        </w:rPr>
        <w:t>、住房保障支出（类）</w:t>
      </w:r>
      <w:r>
        <w:rPr>
          <w:rFonts w:hint="eastAsia" w:ascii="仿宋_GB2312" w:hAnsi="宋体" w:eastAsia="仿宋_GB2312" w:cs="宋体"/>
          <w:color w:val="000000"/>
          <w:kern w:val="0"/>
          <w:sz w:val="32"/>
          <w:szCs w:val="30"/>
          <w:lang w:eastAsia="zh-CN"/>
        </w:rPr>
        <w:t>住房改革支出</w:t>
      </w:r>
      <w:r>
        <w:rPr>
          <w:rFonts w:hint="eastAsia" w:ascii="仿宋_GB2312" w:hAnsi="宋体" w:eastAsia="仿宋_GB2312" w:cs="宋体"/>
          <w:color w:val="000000"/>
          <w:kern w:val="0"/>
          <w:sz w:val="32"/>
          <w:szCs w:val="30"/>
        </w:rPr>
        <w:t>（款）住房公积金（项）：</w:t>
      </w:r>
      <w:r>
        <w:rPr>
          <w:rFonts w:hint="eastAsia" w:ascii="仿宋_GB2312" w:hAnsi="宋体" w:eastAsia="仿宋_GB2312" w:cs="宋体"/>
          <w:color w:val="000000"/>
          <w:kern w:val="0"/>
          <w:sz w:val="32"/>
          <w:szCs w:val="30"/>
          <w:lang w:eastAsia="zh-CN"/>
        </w:rPr>
        <w:t>指</w:t>
      </w:r>
      <w:r>
        <w:rPr>
          <w:rFonts w:hint="eastAsia" w:ascii="仿宋_GB2312" w:hAnsi="仿宋_GB2312" w:eastAsia="仿宋_GB2312" w:cs="仿宋_GB2312"/>
          <w:kern w:val="0"/>
          <w:sz w:val="32"/>
          <w:szCs w:val="32"/>
        </w:rPr>
        <w:t>行政事业单位按人力资源和社会保障部、财政部规定的基本工资和津贴补贴以及规定比例为职工缴纳的住房公积金。</w:t>
      </w:r>
    </w:p>
    <w:p>
      <w:pPr>
        <w:pStyle w:val="4"/>
        <w:widowControl/>
        <w:wordWrap/>
        <w:snapToGrid/>
        <w:spacing w:before="0" w:beforeAutospacing="0" w:after="0" w:afterAutospacing="0" w:line="600" w:lineRule="exact"/>
        <w:ind w:left="0" w:right="0" w:firstLine="640"/>
        <w:jc w:val="both"/>
        <w:textAlignment w:val="auto"/>
        <w:outlineLvl w:val="9"/>
        <w:rPr>
          <w:rFonts w:ascii="仿宋_GB2312" w:hAnsi="黑体" w:eastAsia="仿宋_GB2312" w:cs="仿宋_GB2312"/>
          <w:sz w:val="32"/>
          <w:szCs w:val="32"/>
        </w:rPr>
      </w:pPr>
    </w:p>
    <w:p>
      <w:pPr>
        <w:pStyle w:val="4"/>
        <w:widowControl/>
        <w:wordWrap/>
        <w:snapToGrid/>
        <w:spacing w:before="0" w:beforeAutospacing="0" w:after="0" w:afterAutospacing="0" w:line="600" w:lineRule="exact"/>
        <w:ind w:left="0" w:right="0" w:firstLine="640"/>
        <w:jc w:val="both"/>
        <w:textAlignment w:val="auto"/>
        <w:outlineLvl w:val="9"/>
        <w:rPr>
          <w:rFonts w:ascii="仿宋_GB2312" w:hAnsi="黑体" w:eastAsia="仿宋_GB2312" w:cs="仿宋_GB2312"/>
          <w:sz w:val="32"/>
          <w:szCs w:val="32"/>
        </w:rPr>
      </w:pPr>
    </w:p>
    <w:p>
      <w:pPr>
        <w:pStyle w:val="4"/>
        <w:widowControl/>
        <w:wordWrap/>
        <w:snapToGrid/>
        <w:spacing w:before="0" w:beforeAutospacing="0" w:after="0" w:afterAutospacing="0" w:line="600" w:lineRule="exact"/>
        <w:ind w:left="0" w:right="0" w:firstLine="640"/>
        <w:jc w:val="both"/>
        <w:textAlignment w:val="auto"/>
        <w:outlineLvl w:val="9"/>
        <w:rPr>
          <w:rFonts w:ascii="仿宋_GB2312" w:hAnsi="黑体" w:eastAsia="仿宋_GB2312" w:cs="仿宋_GB2312"/>
          <w:sz w:val="32"/>
          <w:szCs w:val="32"/>
        </w:rPr>
      </w:pPr>
    </w:p>
    <w:p>
      <w:pPr>
        <w:pStyle w:val="4"/>
        <w:widowControl/>
        <w:wordWrap/>
        <w:snapToGrid/>
        <w:spacing w:before="0" w:beforeAutospacing="0" w:after="0" w:afterAutospacing="0" w:line="600" w:lineRule="exact"/>
        <w:ind w:left="0" w:right="0" w:firstLine="640"/>
        <w:jc w:val="both"/>
        <w:textAlignment w:val="auto"/>
        <w:outlineLvl w:val="9"/>
        <w:rPr>
          <w:rFonts w:ascii="仿宋_GB2312" w:hAnsi="黑体" w:eastAsia="仿宋_GB2312" w:cs="仿宋_GB2312"/>
          <w:sz w:val="32"/>
          <w:szCs w:val="32"/>
        </w:rPr>
      </w:pPr>
    </w:p>
    <w:p>
      <w:pPr>
        <w:pStyle w:val="4"/>
        <w:widowControl/>
        <w:wordWrap/>
        <w:snapToGrid/>
        <w:spacing w:before="0" w:beforeAutospacing="0" w:after="0" w:afterAutospacing="0" w:line="600" w:lineRule="exact"/>
        <w:ind w:left="0" w:right="0" w:firstLine="640"/>
        <w:jc w:val="both"/>
        <w:textAlignment w:val="auto"/>
        <w:outlineLvl w:val="9"/>
        <w:rPr>
          <w:rFonts w:ascii="仿宋_GB2312" w:hAnsi="黑体" w:eastAsia="仿宋_GB2312" w:cs="仿宋_GB2312"/>
          <w:sz w:val="32"/>
          <w:szCs w:val="32"/>
        </w:rPr>
      </w:pPr>
    </w:p>
    <w:p>
      <w:pPr>
        <w:pStyle w:val="4"/>
        <w:widowControl/>
        <w:wordWrap/>
        <w:snapToGrid/>
        <w:spacing w:before="0" w:beforeAutospacing="0" w:after="0" w:afterAutospacing="0" w:line="600" w:lineRule="exact"/>
        <w:ind w:left="0" w:right="0" w:firstLine="640"/>
        <w:jc w:val="both"/>
        <w:textAlignment w:val="auto"/>
        <w:outlineLvl w:val="9"/>
        <w:rPr>
          <w:rFonts w:ascii="仿宋_GB2312" w:hAnsi="黑体" w:eastAsia="仿宋_GB2312" w:cs="仿宋_GB2312"/>
          <w:sz w:val="32"/>
          <w:szCs w:val="32"/>
        </w:rPr>
      </w:pPr>
    </w:p>
    <w:p>
      <w:pPr>
        <w:pStyle w:val="4"/>
        <w:widowControl/>
        <w:wordWrap/>
        <w:snapToGrid/>
        <w:spacing w:before="0" w:beforeAutospacing="0" w:after="0" w:afterAutospacing="0" w:line="600" w:lineRule="exact"/>
        <w:ind w:left="0" w:right="0" w:firstLine="640"/>
        <w:jc w:val="both"/>
        <w:textAlignment w:val="auto"/>
        <w:outlineLvl w:val="9"/>
        <w:rPr>
          <w:rFonts w:ascii="仿宋_GB2312" w:hAnsi="黑体" w:eastAsia="仿宋_GB2312" w:cs="仿宋_GB2312"/>
          <w:sz w:val="32"/>
          <w:szCs w:val="32"/>
        </w:rPr>
      </w:pPr>
    </w:p>
    <w:p>
      <w:pPr>
        <w:pStyle w:val="4"/>
        <w:widowControl/>
        <w:wordWrap/>
        <w:snapToGrid/>
        <w:spacing w:before="0" w:beforeAutospacing="0" w:after="0" w:afterAutospacing="0" w:line="600" w:lineRule="exact"/>
        <w:ind w:left="0" w:right="0" w:firstLine="640"/>
        <w:jc w:val="both"/>
        <w:textAlignment w:val="auto"/>
        <w:outlineLvl w:val="9"/>
        <w:rPr>
          <w:rFonts w:ascii="仿宋_GB2312" w:hAnsi="黑体" w:eastAsia="仿宋_GB2312" w:cs="仿宋_GB2312"/>
          <w:sz w:val="32"/>
          <w:szCs w:val="32"/>
        </w:rPr>
      </w:pPr>
    </w:p>
    <w:p>
      <w:pPr>
        <w:pStyle w:val="4"/>
        <w:widowControl/>
        <w:wordWrap/>
        <w:snapToGrid/>
        <w:spacing w:before="0" w:beforeAutospacing="0" w:after="0" w:afterAutospacing="0" w:line="600" w:lineRule="exact"/>
        <w:ind w:left="0" w:right="0" w:firstLine="640"/>
        <w:jc w:val="both"/>
        <w:textAlignment w:val="auto"/>
        <w:outlineLvl w:val="9"/>
        <w:rPr>
          <w:rFonts w:ascii="仿宋_GB2312" w:hAnsi="黑体" w:eastAsia="仿宋_GB2312" w:cs="仿宋_GB2312"/>
          <w:sz w:val="32"/>
          <w:szCs w:val="32"/>
        </w:rPr>
      </w:pPr>
    </w:p>
    <w:p>
      <w:pPr>
        <w:pStyle w:val="4"/>
        <w:widowControl/>
        <w:wordWrap/>
        <w:snapToGrid/>
        <w:spacing w:before="0" w:beforeAutospacing="0" w:after="0" w:afterAutospacing="0" w:line="600" w:lineRule="exact"/>
        <w:ind w:left="0" w:right="0" w:firstLine="640"/>
        <w:jc w:val="right"/>
        <w:textAlignment w:val="auto"/>
        <w:outlineLvl w:val="9"/>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东方市医疗保障局</w:t>
      </w:r>
    </w:p>
    <w:p>
      <w:pPr>
        <w:pStyle w:val="4"/>
        <w:widowControl/>
        <w:wordWrap/>
        <w:snapToGrid/>
        <w:spacing w:before="0" w:beforeAutospacing="0" w:after="0" w:afterAutospacing="0" w:line="600" w:lineRule="exact"/>
        <w:ind w:left="0" w:right="0" w:firstLine="640"/>
        <w:jc w:val="right"/>
        <w:textAlignment w:val="auto"/>
        <w:outlineLvl w:val="9"/>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2020年2月10日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 w:numId="5">
    <w:abstractNumId w:val="9061135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3345833"/>
    <w:rsid w:val="039E5F9A"/>
    <w:rsid w:val="04F85906"/>
    <w:rsid w:val="0D463C1E"/>
    <w:rsid w:val="10D96316"/>
    <w:rsid w:val="11CF049C"/>
    <w:rsid w:val="11DE7EA6"/>
    <w:rsid w:val="165A262D"/>
    <w:rsid w:val="1B3F5170"/>
    <w:rsid w:val="1E221775"/>
    <w:rsid w:val="1ED96E52"/>
    <w:rsid w:val="24B91D4D"/>
    <w:rsid w:val="25076C01"/>
    <w:rsid w:val="2D4F6434"/>
    <w:rsid w:val="2D9A6939"/>
    <w:rsid w:val="2E0A4ED7"/>
    <w:rsid w:val="2FCC566B"/>
    <w:rsid w:val="382273E7"/>
    <w:rsid w:val="3E442A60"/>
    <w:rsid w:val="45B9688E"/>
    <w:rsid w:val="461E6996"/>
    <w:rsid w:val="498F34CE"/>
    <w:rsid w:val="4C6B3C23"/>
    <w:rsid w:val="530117D5"/>
    <w:rsid w:val="538D17B1"/>
    <w:rsid w:val="55842E81"/>
    <w:rsid w:val="58166862"/>
    <w:rsid w:val="5C210921"/>
    <w:rsid w:val="5F874270"/>
    <w:rsid w:val="60100FB0"/>
    <w:rsid w:val="664E6C96"/>
    <w:rsid w:val="6A230286"/>
    <w:rsid w:val="6DDC4A31"/>
    <w:rsid w:val="7CF16054"/>
    <w:rsid w:val="7EF2223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9">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542</Words>
  <Characters>3090</Characters>
  <Lines>25</Lines>
  <Paragraphs>7</Paragraphs>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未定义</cp:lastModifiedBy>
  <dcterms:modified xsi:type="dcterms:W3CDTF">2020-02-13T07:47:12Z</dcterms:modified>
  <dc:title>××年××部门预算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