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spacing w:before="0" w:beforeAutospacing="1" w:after="0" w:afterAutospacing="1"/>
        <w:ind w:left="0" w:right="0"/>
        <w:rPr>
          <w:rFonts w:hint="eastAsia" w:ascii="黑体" w:hAnsi="宋体" w:eastAsia="黑体" w:cs="黑体"/>
          <w:kern w:val="0"/>
          <w:sz w:val="32"/>
          <w:szCs w:val="32"/>
        </w:rPr>
      </w:pPr>
      <w:r>
        <w:rPr>
          <w:rFonts w:hint="eastAsia" w:ascii="黑体" w:hAnsi="宋体" w:eastAsia="黑体" w:cs="黑体"/>
          <w:kern w:val="0"/>
          <w:sz w:val="32"/>
          <w:szCs w:val="32"/>
        </w:rPr>
        <w:t>附件1</w:t>
      </w:r>
    </w:p>
    <w:p>
      <w:pPr>
        <w:keepNext w:val="0"/>
        <w:keepLines w:val="0"/>
        <w:widowControl/>
        <w:suppressLineNumbers w:val="0"/>
        <w:spacing w:before="0" w:beforeAutospacing="1" w:after="0" w:afterAutospacing="1"/>
        <w:ind w:left="0" w:right="0"/>
        <w:rPr>
          <w:rFonts w:hint="eastAsia" w:ascii="宋体" w:hAnsi="宋体" w:eastAsia="宋体" w:cs="宋体"/>
          <w:kern w:val="0"/>
          <w:sz w:val="30"/>
          <w:szCs w:val="30"/>
        </w:rPr>
      </w:pPr>
      <w:r>
        <w:rPr>
          <w:rFonts w:hint="eastAsia" w:ascii="宋体" w:hAnsi="宋体" w:eastAsia="宋体" w:cs="宋体"/>
          <w:kern w:val="0"/>
          <w:sz w:val="30"/>
          <w:szCs w:val="30"/>
        </w:rPr>
        <w:t xml:space="preserve"> </w:t>
      </w:r>
    </w:p>
    <w:p>
      <w:pPr>
        <w:keepNext w:val="0"/>
        <w:keepLines w:val="0"/>
        <w:widowControl/>
        <w:suppressLineNumbers w:val="0"/>
        <w:spacing w:before="0" w:beforeAutospacing="1" w:after="0" w:afterAutospacing="1"/>
        <w:ind w:left="0" w:right="0"/>
        <w:jc w:val="center"/>
        <w:rPr>
          <w:rFonts w:hint="eastAsia" w:ascii="黑体" w:hAnsi="ˎ̥" w:eastAsia="黑体" w:cs="黑体"/>
          <w:kern w:val="0"/>
          <w:sz w:val="44"/>
          <w:szCs w:val="44"/>
        </w:rPr>
      </w:pPr>
      <w:r>
        <w:rPr>
          <w:rFonts w:hint="eastAsia" w:ascii="黑体" w:hAnsi="宋体" w:eastAsia="黑体" w:cs="黑体"/>
          <w:kern w:val="0"/>
          <w:sz w:val="44"/>
          <w:szCs w:val="44"/>
        </w:rPr>
        <w:t>东方市财政局大田财政所2019年度</w:t>
      </w:r>
    </w:p>
    <w:p>
      <w:pPr>
        <w:keepNext w:val="0"/>
        <w:keepLines w:val="0"/>
        <w:widowControl/>
        <w:suppressLineNumbers w:val="0"/>
        <w:spacing w:before="0" w:beforeAutospacing="1" w:after="0" w:afterAutospacing="1"/>
        <w:ind w:left="0" w:right="0"/>
        <w:jc w:val="center"/>
        <w:rPr>
          <w:rFonts w:hint="eastAsia" w:ascii="黑体" w:hAnsi="ˎ̥" w:eastAsia="黑体" w:cs="黑体"/>
          <w:kern w:val="0"/>
          <w:sz w:val="44"/>
          <w:szCs w:val="44"/>
        </w:rPr>
      </w:pPr>
      <w:r>
        <w:rPr>
          <w:rFonts w:hint="eastAsia" w:ascii="黑体" w:hAnsi="宋体" w:eastAsia="黑体" w:cs="黑体"/>
          <w:kern w:val="0"/>
          <w:sz w:val="44"/>
          <w:szCs w:val="44"/>
        </w:rPr>
        <w:t>部门决算</w:t>
      </w:r>
    </w:p>
    <w:p>
      <w:pPr>
        <w:keepNext w:val="0"/>
        <w:keepLines w:val="0"/>
        <w:widowControl/>
        <w:suppressLineNumbers w:val="0"/>
        <w:spacing w:before="0" w:beforeAutospacing="1" w:after="0" w:afterAutospacing="1"/>
        <w:ind w:left="0" w:right="0"/>
        <w:jc w:val="center"/>
        <w:rPr>
          <w:rFonts w:hint="eastAsia" w:ascii="黑体" w:hAnsi="ˎ̥" w:eastAsia="黑体" w:cs="黑体"/>
          <w:kern w:val="0"/>
          <w:sz w:val="44"/>
          <w:szCs w:val="44"/>
        </w:rPr>
      </w:pPr>
      <w:r>
        <w:rPr>
          <w:rFonts w:hint="eastAsia" w:ascii="黑体" w:hAnsi="ˎ̥" w:eastAsia="黑体" w:cs="黑体"/>
          <w:kern w:val="0"/>
          <w:sz w:val="44"/>
          <w:szCs w:val="44"/>
        </w:rPr>
        <w:t xml:space="preserve"> </w:t>
      </w:r>
    </w:p>
    <w:p>
      <w:pPr>
        <w:keepNext w:val="0"/>
        <w:keepLines w:val="0"/>
        <w:widowControl/>
        <w:suppressLineNumbers w:val="0"/>
        <w:spacing w:before="0" w:beforeAutospacing="1" w:after="0" w:afterAutospacing="1"/>
        <w:ind w:left="0" w:right="0"/>
        <w:jc w:val="center"/>
        <w:rPr>
          <w:rFonts w:hint="eastAsia" w:ascii="黑体" w:hAnsi="ˎ̥" w:eastAsia="黑体" w:cs="黑体"/>
          <w:b/>
          <w:bCs/>
          <w:kern w:val="0"/>
          <w:sz w:val="32"/>
          <w:szCs w:val="32"/>
        </w:rPr>
      </w:pPr>
      <w:r>
        <w:rPr>
          <w:rFonts w:hint="eastAsia" w:ascii="黑体" w:hAnsi="ˎ̥" w:eastAsia="黑体" w:cs="黑体"/>
          <w:b/>
          <w:bCs/>
          <w:kern w:val="0"/>
          <w:sz w:val="32"/>
          <w:szCs w:val="32"/>
        </w:rPr>
        <w:t xml:space="preserve"> </w:t>
      </w:r>
    </w:p>
    <w:p>
      <w:pPr>
        <w:keepNext w:val="0"/>
        <w:keepLines w:val="0"/>
        <w:widowControl/>
        <w:suppressLineNumbers w:val="0"/>
        <w:spacing w:before="0" w:beforeAutospacing="1" w:after="0" w:afterAutospacing="1"/>
        <w:ind w:left="0" w:right="0"/>
        <w:jc w:val="center"/>
        <w:rPr>
          <w:rFonts w:hint="eastAsia" w:ascii="黑体" w:hAnsi="宋体" w:eastAsia="黑体" w:cs="黑体"/>
          <w:kern w:val="0"/>
          <w:sz w:val="44"/>
          <w:szCs w:val="44"/>
        </w:rPr>
      </w:pPr>
      <w:r>
        <w:rPr>
          <w:rFonts w:hint="eastAsia" w:ascii="黑体" w:hAnsi="宋体" w:eastAsia="黑体" w:cs="黑体"/>
          <w:kern w:val="0"/>
          <w:sz w:val="44"/>
          <w:szCs w:val="44"/>
        </w:rPr>
        <w:t>目  录</w:t>
      </w:r>
    </w:p>
    <w:p>
      <w:pPr>
        <w:pStyle w:val="16"/>
        <w:keepNext w:val="0"/>
        <w:keepLines w:val="0"/>
        <w:widowControl/>
        <w:suppressLineNumbers w:val="0"/>
        <w:spacing w:before="0" w:beforeAutospacing="1" w:after="0" w:afterAutospacing="1"/>
        <w:ind w:left="420" w:right="0"/>
        <w:jc w:val="center"/>
        <w:rPr>
          <w:rFonts w:hint="eastAsia" w:ascii="宋体" w:hAnsi="宋体" w:eastAsia="宋体" w:cs="宋体"/>
          <w:kern w:val="0"/>
          <w:sz w:val="32"/>
          <w:szCs w:val="32"/>
        </w:rPr>
      </w:pPr>
      <w:r>
        <w:rPr>
          <w:rFonts w:hint="eastAsia" w:ascii="黑体" w:hAnsi="宋体" w:eastAsia="黑体" w:cs="黑体"/>
          <w:kern w:val="0"/>
          <w:sz w:val="32"/>
          <w:szCs w:val="32"/>
        </w:rPr>
        <w:t>第一部分</w:t>
      </w:r>
      <w:r>
        <w:rPr>
          <w:rFonts w:hint="eastAsia" w:ascii="黑体" w:hAnsi="ˎ̥" w:eastAsia="黑体" w:cs="黑体"/>
          <w:kern w:val="0"/>
          <w:sz w:val="32"/>
          <w:szCs w:val="32"/>
        </w:rPr>
        <w:t xml:space="preserve">  </w:t>
      </w:r>
      <w:r>
        <w:rPr>
          <w:rFonts w:hint="eastAsia" w:ascii="黑体" w:hAnsi="宋体" w:eastAsia="黑体" w:cs="黑体"/>
          <w:kern w:val="0"/>
          <w:sz w:val="32"/>
          <w:szCs w:val="32"/>
        </w:rPr>
        <w:t>东方市财政局大田财政所部门概况</w:t>
      </w:r>
      <w:r>
        <w:rPr>
          <w:rFonts w:hint="eastAsia" w:ascii="宋体" w:hAnsi="宋体" w:eastAsia="宋体" w:cs="宋体"/>
          <w:kern w:val="0"/>
          <w:sz w:val="32"/>
          <w:szCs w:val="32"/>
        </w:rPr>
        <w:tab/>
      </w:r>
      <w:r>
        <w:rPr>
          <w:rFonts w:hint="eastAsia" w:ascii="宋体" w:hAnsi="宋体" w:eastAsia="宋体" w:cs="宋体"/>
          <w:kern w:val="0"/>
          <w:sz w:val="32"/>
          <w:szCs w:val="32"/>
        </w:rPr>
        <w:t>3</w:t>
      </w:r>
    </w:p>
    <w:p>
      <w:pPr>
        <w:pStyle w:val="16"/>
        <w:keepNext w:val="0"/>
        <w:keepLines w:val="0"/>
        <w:widowControl/>
        <w:suppressLineNumbers w:val="0"/>
        <w:spacing w:before="0" w:beforeAutospacing="1" w:after="0" w:afterAutospacing="1"/>
        <w:ind w:left="0" w:leftChars="0" w:right="0"/>
        <w:jc w:val="center"/>
        <w:rPr>
          <w:rFonts w:hint="eastAsia" w:ascii="仿宋" w:hAnsi="仿宋" w:eastAsia="仿宋" w:cs="仿宋"/>
          <w:kern w:val="0"/>
          <w:sz w:val="32"/>
          <w:szCs w:val="32"/>
        </w:rPr>
      </w:pPr>
      <w:r>
        <w:rPr>
          <w:rFonts w:hint="eastAsia" w:ascii="仿宋" w:hAnsi="仿宋" w:eastAsia="仿宋" w:cs="仿宋"/>
          <w:kern w:val="0"/>
          <w:sz w:val="32"/>
          <w:szCs w:val="32"/>
        </w:rPr>
        <w:t>一、部门职责</w:t>
      </w:r>
      <w:r>
        <w:rPr>
          <w:rFonts w:hint="eastAsia" w:ascii="仿宋" w:hAnsi="仿宋" w:eastAsia="仿宋" w:cs="仿宋"/>
          <w:kern w:val="0"/>
          <w:sz w:val="32"/>
          <w:szCs w:val="32"/>
        </w:rPr>
        <w:tab/>
      </w:r>
      <w:r>
        <w:rPr>
          <w:rFonts w:hint="eastAsia" w:ascii="仿宋" w:hAnsi="仿宋" w:eastAsia="仿宋" w:cs="仿宋"/>
          <w:kern w:val="0"/>
          <w:sz w:val="32"/>
          <w:szCs w:val="32"/>
        </w:rPr>
        <w:t>3</w:t>
      </w:r>
    </w:p>
    <w:p>
      <w:pPr>
        <w:pStyle w:val="16"/>
        <w:keepNext w:val="0"/>
        <w:keepLines w:val="0"/>
        <w:widowControl/>
        <w:suppressLineNumbers w:val="0"/>
        <w:spacing w:before="0" w:beforeAutospacing="1" w:after="0" w:afterAutospacing="1"/>
        <w:ind w:left="0" w:leftChars="0" w:right="0"/>
        <w:jc w:val="center"/>
        <w:rPr>
          <w:rFonts w:hint="eastAsia" w:ascii="仿宋" w:hAnsi="仿宋" w:eastAsia="仿宋" w:cs="仿宋"/>
          <w:kern w:val="0"/>
          <w:sz w:val="32"/>
          <w:szCs w:val="32"/>
        </w:rPr>
      </w:pPr>
      <w:r>
        <w:rPr>
          <w:rFonts w:hint="eastAsia" w:ascii="仿宋" w:hAnsi="仿宋" w:eastAsia="仿宋" w:cs="仿宋"/>
          <w:kern w:val="0"/>
          <w:sz w:val="32"/>
          <w:szCs w:val="32"/>
        </w:rPr>
        <w:t>二、机构设置</w:t>
      </w:r>
      <w:r>
        <w:rPr>
          <w:rFonts w:hint="eastAsia" w:ascii="仿宋" w:hAnsi="仿宋" w:eastAsia="仿宋" w:cs="仿宋"/>
          <w:kern w:val="0"/>
          <w:sz w:val="32"/>
          <w:szCs w:val="32"/>
        </w:rPr>
        <w:tab/>
      </w:r>
      <w:r>
        <w:rPr>
          <w:rFonts w:hint="eastAsia" w:ascii="仿宋" w:hAnsi="仿宋" w:eastAsia="仿宋" w:cs="仿宋"/>
          <w:kern w:val="0"/>
          <w:sz w:val="32"/>
          <w:szCs w:val="32"/>
        </w:rPr>
        <w:t>3</w:t>
      </w:r>
    </w:p>
    <w:p>
      <w:pPr>
        <w:pStyle w:val="16"/>
        <w:keepNext w:val="0"/>
        <w:keepLines w:val="0"/>
        <w:widowControl/>
        <w:suppressLineNumbers w:val="0"/>
        <w:spacing w:before="0" w:beforeAutospacing="1" w:after="0" w:afterAutospacing="1"/>
        <w:ind w:left="420" w:right="0"/>
        <w:jc w:val="center"/>
        <w:rPr>
          <w:rFonts w:hint="eastAsia" w:ascii="宋体" w:hAnsi="宋体" w:eastAsia="宋体" w:cs="宋体"/>
          <w:kern w:val="0"/>
          <w:sz w:val="32"/>
          <w:szCs w:val="32"/>
        </w:rPr>
      </w:pPr>
      <w:r>
        <w:rPr>
          <w:rFonts w:hint="eastAsia" w:ascii="黑体" w:hAnsi="宋体" w:eastAsia="黑体" w:cs="黑体"/>
          <w:kern w:val="0"/>
          <w:sz w:val="32"/>
          <w:szCs w:val="32"/>
        </w:rPr>
        <w:t>第二部分</w:t>
      </w:r>
      <w:r>
        <w:rPr>
          <w:rFonts w:hint="eastAsia" w:ascii="黑体" w:hAnsi="ˎ̥" w:eastAsia="黑体" w:cs="黑体"/>
          <w:kern w:val="0"/>
          <w:sz w:val="32"/>
          <w:szCs w:val="32"/>
        </w:rPr>
        <w:t xml:space="preserve">  </w:t>
      </w:r>
      <w:r>
        <w:rPr>
          <w:rFonts w:hint="eastAsia" w:ascii="黑体" w:hAnsi="宋体" w:eastAsia="黑体" w:cs="黑体"/>
          <w:kern w:val="0"/>
          <w:sz w:val="32"/>
          <w:szCs w:val="32"/>
        </w:rPr>
        <w:t>东方市财政局大田财政所部门2019年度部门决算批复表</w:t>
      </w:r>
      <w:r>
        <w:rPr>
          <w:rFonts w:hint="eastAsia" w:ascii="宋体" w:hAnsi="宋体" w:eastAsia="宋体" w:cs="宋体"/>
          <w:kern w:val="0"/>
          <w:sz w:val="32"/>
          <w:szCs w:val="32"/>
        </w:rPr>
        <w:tab/>
      </w:r>
      <w:r>
        <w:rPr>
          <w:rFonts w:hint="eastAsia" w:ascii="宋体" w:hAnsi="宋体" w:eastAsia="宋体" w:cs="宋体"/>
          <w:kern w:val="0"/>
          <w:sz w:val="32"/>
          <w:szCs w:val="32"/>
        </w:rPr>
        <w:t>3</w:t>
      </w:r>
    </w:p>
    <w:p>
      <w:pPr>
        <w:pStyle w:val="16"/>
        <w:keepNext w:val="0"/>
        <w:keepLines w:val="0"/>
        <w:widowControl/>
        <w:suppressLineNumbers w:val="0"/>
        <w:spacing w:before="0" w:beforeAutospacing="1" w:after="0" w:afterAutospacing="1"/>
        <w:ind w:left="0" w:leftChars="0" w:right="0"/>
        <w:jc w:val="center"/>
        <w:rPr>
          <w:rFonts w:hint="eastAsia" w:ascii="仿宋" w:hAnsi="仿宋" w:eastAsia="仿宋" w:cs="仿宋"/>
          <w:kern w:val="0"/>
          <w:sz w:val="32"/>
          <w:szCs w:val="32"/>
        </w:rPr>
      </w:pPr>
      <w:r>
        <w:rPr>
          <w:rFonts w:hint="eastAsia" w:ascii="仿宋" w:hAnsi="仿宋" w:eastAsia="仿宋" w:cs="仿宋"/>
          <w:kern w:val="0"/>
          <w:sz w:val="32"/>
          <w:szCs w:val="32"/>
        </w:rPr>
        <w:t>一、收入支出决算批复表</w:t>
      </w:r>
      <w:r>
        <w:rPr>
          <w:rFonts w:hint="eastAsia" w:ascii="仿宋" w:hAnsi="仿宋" w:eastAsia="仿宋" w:cs="仿宋"/>
          <w:kern w:val="0"/>
          <w:sz w:val="32"/>
          <w:szCs w:val="32"/>
        </w:rPr>
        <w:tab/>
      </w:r>
      <w:r>
        <w:rPr>
          <w:rFonts w:hint="eastAsia" w:ascii="仿宋" w:hAnsi="仿宋" w:eastAsia="仿宋" w:cs="仿宋"/>
          <w:kern w:val="0"/>
          <w:sz w:val="32"/>
          <w:szCs w:val="32"/>
        </w:rPr>
        <w:t>3</w:t>
      </w:r>
    </w:p>
    <w:p>
      <w:pPr>
        <w:pStyle w:val="16"/>
        <w:keepNext w:val="0"/>
        <w:keepLines w:val="0"/>
        <w:widowControl/>
        <w:suppressLineNumbers w:val="0"/>
        <w:spacing w:before="0" w:beforeAutospacing="1" w:after="0" w:afterAutospacing="1"/>
        <w:ind w:left="0" w:leftChars="0" w:right="0"/>
        <w:jc w:val="center"/>
        <w:rPr>
          <w:rFonts w:hint="eastAsia" w:ascii="仿宋" w:hAnsi="仿宋" w:eastAsia="仿宋" w:cs="仿宋"/>
          <w:kern w:val="0"/>
          <w:sz w:val="32"/>
          <w:szCs w:val="32"/>
        </w:rPr>
      </w:pPr>
      <w:r>
        <w:rPr>
          <w:rFonts w:hint="eastAsia" w:ascii="仿宋" w:hAnsi="仿宋" w:eastAsia="仿宋" w:cs="仿宋"/>
          <w:kern w:val="0"/>
          <w:sz w:val="32"/>
          <w:szCs w:val="32"/>
        </w:rPr>
        <w:t>二、收入决算批复表</w:t>
      </w:r>
      <w:r>
        <w:rPr>
          <w:rFonts w:hint="eastAsia" w:ascii="仿宋" w:hAnsi="仿宋" w:eastAsia="仿宋" w:cs="仿宋"/>
          <w:kern w:val="0"/>
          <w:sz w:val="32"/>
          <w:szCs w:val="32"/>
        </w:rPr>
        <w:tab/>
      </w:r>
      <w:r>
        <w:rPr>
          <w:rFonts w:hint="eastAsia" w:ascii="仿宋" w:hAnsi="仿宋" w:eastAsia="仿宋" w:cs="仿宋"/>
          <w:kern w:val="0"/>
          <w:sz w:val="32"/>
          <w:szCs w:val="32"/>
        </w:rPr>
        <w:t>3</w:t>
      </w:r>
    </w:p>
    <w:p>
      <w:pPr>
        <w:pStyle w:val="16"/>
        <w:keepNext w:val="0"/>
        <w:keepLines w:val="0"/>
        <w:widowControl/>
        <w:suppressLineNumbers w:val="0"/>
        <w:spacing w:before="0" w:beforeAutospacing="1" w:after="0" w:afterAutospacing="1"/>
        <w:ind w:left="0" w:leftChars="0" w:right="0"/>
        <w:jc w:val="center"/>
        <w:rPr>
          <w:rFonts w:hint="eastAsia" w:ascii="仿宋" w:hAnsi="仿宋" w:eastAsia="仿宋" w:cs="仿宋"/>
          <w:kern w:val="0"/>
          <w:sz w:val="32"/>
          <w:szCs w:val="32"/>
        </w:rPr>
      </w:pPr>
      <w:r>
        <w:rPr>
          <w:rFonts w:hint="eastAsia" w:ascii="仿宋" w:hAnsi="仿宋" w:eastAsia="仿宋" w:cs="仿宋"/>
          <w:kern w:val="0"/>
          <w:sz w:val="32"/>
          <w:szCs w:val="32"/>
        </w:rPr>
        <w:t>三、支出决算批复表</w:t>
      </w:r>
      <w:r>
        <w:rPr>
          <w:rFonts w:hint="eastAsia" w:ascii="仿宋" w:hAnsi="仿宋" w:eastAsia="仿宋" w:cs="仿宋"/>
          <w:kern w:val="0"/>
          <w:sz w:val="32"/>
          <w:szCs w:val="32"/>
        </w:rPr>
        <w:tab/>
      </w:r>
      <w:r>
        <w:rPr>
          <w:rFonts w:hint="eastAsia" w:ascii="仿宋" w:hAnsi="仿宋" w:eastAsia="仿宋" w:cs="仿宋"/>
          <w:kern w:val="0"/>
          <w:sz w:val="32"/>
          <w:szCs w:val="32"/>
        </w:rPr>
        <w:t>3</w:t>
      </w:r>
    </w:p>
    <w:p>
      <w:pPr>
        <w:pStyle w:val="16"/>
        <w:keepNext w:val="0"/>
        <w:keepLines w:val="0"/>
        <w:widowControl/>
        <w:suppressLineNumbers w:val="0"/>
        <w:spacing w:before="0" w:beforeAutospacing="1" w:after="0" w:afterAutospacing="1"/>
        <w:ind w:left="0" w:leftChars="0" w:right="0"/>
        <w:jc w:val="center"/>
        <w:rPr>
          <w:rFonts w:hint="eastAsia" w:ascii="仿宋" w:hAnsi="仿宋" w:eastAsia="仿宋" w:cs="仿宋"/>
          <w:kern w:val="0"/>
          <w:sz w:val="32"/>
          <w:szCs w:val="32"/>
        </w:rPr>
      </w:pPr>
      <w:r>
        <w:rPr>
          <w:rFonts w:hint="eastAsia" w:ascii="仿宋" w:hAnsi="仿宋" w:eastAsia="仿宋" w:cs="仿宋"/>
          <w:kern w:val="0"/>
          <w:sz w:val="32"/>
          <w:szCs w:val="32"/>
        </w:rPr>
        <w:t>四、 财政拨款收入支出决算批复表</w:t>
      </w:r>
      <w:r>
        <w:rPr>
          <w:rFonts w:hint="eastAsia" w:ascii="仿宋" w:hAnsi="仿宋" w:eastAsia="仿宋" w:cs="仿宋"/>
          <w:kern w:val="0"/>
          <w:sz w:val="32"/>
          <w:szCs w:val="32"/>
        </w:rPr>
        <w:tab/>
      </w:r>
      <w:r>
        <w:rPr>
          <w:rFonts w:hint="eastAsia" w:ascii="仿宋" w:hAnsi="仿宋" w:eastAsia="仿宋" w:cs="仿宋"/>
          <w:kern w:val="0"/>
          <w:sz w:val="32"/>
          <w:szCs w:val="32"/>
        </w:rPr>
        <w:t>3</w:t>
      </w:r>
    </w:p>
    <w:p>
      <w:pPr>
        <w:pStyle w:val="16"/>
        <w:keepNext w:val="0"/>
        <w:keepLines w:val="0"/>
        <w:widowControl/>
        <w:suppressLineNumbers w:val="0"/>
        <w:spacing w:before="0" w:beforeAutospacing="1" w:after="0" w:afterAutospacing="1"/>
        <w:ind w:left="0" w:leftChars="0" w:right="0"/>
        <w:jc w:val="center"/>
        <w:rPr>
          <w:rFonts w:hint="eastAsia" w:ascii="仿宋" w:hAnsi="仿宋" w:eastAsia="仿宋" w:cs="仿宋"/>
          <w:kern w:val="0"/>
          <w:sz w:val="32"/>
          <w:szCs w:val="32"/>
        </w:rPr>
      </w:pPr>
      <w:r>
        <w:rPr>
          <w:rFonts w:hint="eastAsia" w:ascii="仿宋" w:hAnsi="仿宋" w:eastAsia="仿宋" w:cs="仿宋"/>
          <w:kern w:val="0"/>
          <w:sz w:val="32"/>
          <w:szCs w:val="32"/>
        </w:rPr>
        <w:t>五、一般公共预算财政拨款收入支出决算批复表</w:t>
      </w:r>
      <w:r>
        <w:rPr>
          <w:rFonts w:hint="eastAsia" w:ascii="仿宋" w:hAnsi="仿宋" w:eastAsia="仿宋" w:cs="仿宋"/>
          <w:kern w:val="0"/>
          <w:sz w:val="32"/>
          <w:szCs w:val="32"/>
        </w:rPr>
        <w:tab/>
      </w:r>
      <w:r>
        <w:rPr>
          <w:rFonts w:hint="eastAsia" w:ascii="仿宋" w:hAnsi="仿宋" w:eastAsia="仿宋" w:cs="仿宋"/>
          <w:kern w:val="0"/>
          <w:sz w:val="32"/>
          <w:szCs w:val="32"/>
        </w:rPr>
        <w:t>3</w:t>
      </w:r>
    </w:p>
    <w:p>
      <w:pPr>
        <w:pStyle w:val="16"/>
        <w:keepNext w:val="0"/>
        <w:keepLines w:val="0"/>
        <w:widowControl/>
        <w:suppressLineNumbers w:val="0"/>
        <w:spacing w:before="0" w:beforeAutospacing="1" w:after="0" w:afterAutospacing="1"/>
        <w:ind w:left="0" w:leftChars="0" w:right="0"/>
        <w:jc w:val="center"/>
        <w:rPr>
          <w:rFonts w:hint="eastAsia" w:ascii="仿宋" w:hAnsi="仿宋" w:eastAsia="仿宋" w:cs="仿宋"/>
          <w:kern w:val="0"/>
          <w:sz w:val="32"/>
          <w:szCs w:val="32"/>
        </w:rPr>
      </w:pPr>
      <w:r>
        <w:rPr>
          <w:rFonts w:hint="eastAsia" w:ascii="仿宋" w:hAnsi="仿宋" w:eastAsia="仿宋" w:cs="仿宋"/>
          <w:kern w:val="0"/>
          <w:sz w:val="32"/>
          <w:szCs w:val="32"/>
        </w:rPr>
        <w:t>六、一般公共预算财政拨款基本支出决算批复表</w:t>
      </w:r>
      <w:r>
        <w:rPr>
          <w:rFonts w:hint="eastAsia" w:ascii="仿宋" w:hAnsi="仿宋" w:eastAsia="仿宋" w:cs="仿宋"/>
          <w:kern w:val="0"/>
          <w:sz w:val="32"/>
          <w:szCs w:val="32"/>
        </w:rPr>
        <w:tab/>
      </w:r>
      <w:r>
        <w:rPr>
          <w:rFonts w:hint="eastAsia" w:ascii="仿宋" w:hAnsi="仿宋" w:eastAsia="仿宋" w:cs="仿宋"/>
          <w:kern w:val="0"/>
          <w:sz w:val="32"/>
          <w:szCs w:val="32"/>
        </w:rPr>
        <w:t>3</w:t>
      </w:r>
    </w:p>
    <w:p>
      <w:pPr>
        <w:pStyle w:val="16"/>
        <w:keepNext w:val="0"/>
        <w:keepLines w:val="0"/>
        <w:widowControl/>
        <w:suppressLineNumbers w:val="0"/>
        <w:spacing w:before="0" w:beforeAutospacing="1" w:after="0" w:afterAutospacing="1"/>
        <w:ind w:left="0" w:leftChars="0" w:right="0"/>
        <w:jc w:val="center"/>
        <w:rPr>
          <w:rFonts w:hint="eastAsia" w:ascii="仿宋" w:hAnsi="仿宋" w:eastAsia="仿宋" w:cs="仿宋"/>
          <w:kern w:val="0"/>
          <w:sz w:val="32"/>
          <w:szCs w:val="32"/>
        </w:rPr>
      </w:pPr>
      <w:r>
        <w:rPr>
          <w:rFonts w:hint="eastAsia" w:ascii="仿宋" w:hAnsi="仿宋" w:eastAsia="仿宋" w:cs="仿宋"/>
          <w:kern w:val="0"/>
          <w:sz w:val="32"/>
          <w:szCs w:val="32"/>
        </w:rPr>
        <w:t>七、政府性基金预算财政拨款收入支出决算批复表</w:t>
      </w:r>
      <w:r>
        <w:rPr>
          <w:rFonts w:hint="eastAsia" w:ascii="仿宋" w:hAnsi="仿宋" w:eastAsia="仿宋" w:cs="仿宋"/>
          <w:kern w:val="0"/>
          <w:sz w:val="32"/>
          <w:szCs w:val="32"/>
        </w:rPr>
        <w:tab/>
      </w:r>
      <w:r>
        <w:rPr>
          <w:rFonts w:hint="eastAsia" w:ascii="仿宋" w:hAnsi="仿宋" w:eastAsia="仿宋" w:cs="仿宋"/>
          <w:kern w:val="0"/>
          <w:sz w:val="32"/>
          <w:szCs w:val="32"/>
        </w:rPr>
        <w:t>3</w:t>
      </w:r>
    </w:p>
    <w:p>
      <w:pPr>
        <w:pStyle w:val="16"/>
        <w:keepNext w:val="0"/>
        <w:keepLines w:val="0"/>
        <w:widowControl/>
        <w:suppressLineNumbers w:val="0"/>
        <w:spacing w:before="0" w:beforeAutospacing="1" w:after="0" w:afterAutospacing="1"/>
        <w:ind w:left="0" w:leftChars="0" w:right="0"/>
        <w:jc w:val="center"/>
        <w:rPr>
          <w:rFonts w:hint="eastAsia" w:ascii="仿宋" w:hAnsi="仿宋" w:eastAsia="仿宋" w:cs="仿宋"/>
          <w:kern w:val="0"/>
          <w:sz w:val="32"/>
          <w:szCs w:val="32"/>
        </w:rPr>
      </w:pPr>
      <w:r>
        <w:rPr>
          <w:rFonts w:hint="eastAsia" w:ascii="仿宋" w:hAnsi="仿宋" w:eastAsia="仿宋" w:cs="仿宋"/>
          <w:kern w:val="0"/>
          <w:sz w:val="32"/>
          <w:szCs w:val="32"/>
        </w:rPr>
        <w:t>八、一般公共预算财政拨款“三公”经费支出决算批复表</w:t>
      </w:r>
      <w:r>
        <w:rPr>
          <w:rFonts w:hint="eastAsia" w:ascii="仿宋" w:hAnsi="仿宋" w:eastAsia="仿宋" w:cs="仿宋"/>
          <w:kern w:val="0"/>
          <w:sz w:val="32"/>
          <w:szCs w:val="32"/>
        </w:rPr>
        <w:tab/>
      </w:r>
      <w:r>
        <w:rPr>
          <w:rFonts w:hint="eastAsia" w:ascii="仿宋" w:hAnsi="仿宋" w:eastAsia="仿宋" w:cs="仿宋"/>
          <w:kern w:val="0"/>
          <w:sz w:val="32"/>
          <w:szCs w:val="32"/>
        </w:rPr>
        <w:t>3</w:t>
      </w:r>
    </w:p>
    <w:p>
      <w:pPr>
        <w:pStyle w:val="16"/>
        <w:keepNext w:val="0"/>
        <w:keepLines w:val="0"/>
        <w:widowControl/>
        <w:suppressLineNumbers w:val="0"/>
        <w:spacing w:before="0" w:beforeAutospacing="1" w:after="0" w:afterAutospacing="1"/>
        <w:ind w:left="0" w:leftChars="0" w:right="0"/>
        <w:jc w:val="center"/>
        <w:rPr>
          <w:rFonts w:hint="eastAsia" w:ascii="仿宋" w:hAnsi="仿宋" w:eastAsia="仿宋" w:cs="仿宋"/>
          <w:kern w:val="0"/>
          <w:sz w:val="32"/>
          <w:szCs w:val="32"/>
        </w:rPr>
      </w:pPr>
      <w:r>
        <w:rPr>
          <w:rFonts w:hint="eastAsia" w:ascii="仿宋" w:hAnsi="仿宋" w:eastAsia="仿宋" w:cs="仿宋"/>
          <w:kern w:val="0"/>
          <w:sz w:val="32"/>
          <w:szCs w:val="32"/>
        </w:rPr>
        <w:t>九、政府性基金预算财政拨款“三公”经费支出决算批复表</w:t>
      </w:r>
      <w:r>
        <w:rPr>
          <w:rFonts w:hint="eastAsia" w:ascii="仿宋" w:hAnsi="仿宋" w:eastAsia="仿宋" w:cs="仿宋"/>
          <w:kern w:val="0"/>
          <w:sz w:val="32"/>
          <w:szCs w:val="32"/>
        </w:rPr>
        <w:tab/>
      </w:r>
      <w:r>
        <w:rPr>
          <w:rFonts w:hint="eastAsia" w:ascii="仿宋" w:hAnsi="仿宋" w:eastAsia="仿宋" w:cs="仿宋"/>
          <w:kern w:val="0"/>
          <w:sz w:val="32"/>
          <w:szCs w:val="32"/>
        </w:rPr>
        <w:t>3</w:t>
      </w:r>
    </w:p>
    <w:p>
      <w:pPr>
        <w:pStyle w:val="16"/>
        <w:keepNext w:val="0"/>
        <w:keepLines w:val="0"/>
        <w:widowControl/>
        <w:suppressLineNumbers w:val="0"/>
        <w:spacing w:before="0" w:beforeAutospacing="1" w:after="0" w:afterAutospacing="1"/>
        <w:ind w:left="420" w:right="0"/>
        <w:jc w:val="center"/>
        <w:rPr>
          <w:rFonts w:hint="eastAsia" w:ascii="宋体" w:hAnsi="宋体" w:eastAsia="宋体" w:cs="宋体"/>
          <w:kern w:val="0"/>
          <w:sz w:val="32"/>
          <w:szCs w:val="32"/>
        </w:rPr>
      </w:pPr>
      <w:r>
        <w:rPr>
          <w:rFonts w:hint="eastAsia" w:ascii="黑体" w:hAnsi="宋体" w:eastAsia="黑体" w:cs="黑体"/>
          <w:kern w:val="0"/>
          <w:sz w:val="32"/>
          <w:szCs w:val="32"/>
        </w:rPr>
        <w:t>第三部分</w:t>
      </w:r>
      <w:r>
        <w:rPr>
          <w:rFonts w:hint="eastAsia" w:ascii="宋体" w:hAnsi="宋体" w:eastAsia="宋体" w:cs="宋体"/>
          <w:kern w:val="0"/>
          <w:sz w:val="32"/>
          <w:szCs w:val="32"/>
        </w:rPr>
        <w:t xml:space="preserve">  </w:t>
      </w:r>
      <w:r>
        <w:rPr>
          <w:rFonts w:hint="eastAsia" w:ascii="黑体" w:hAnsi="宋体" w:eastAsia="黑体" w:cs="黑体"/>
          <w:kern w:val="0"/>
          <w:sz w:val="32"/>
          <w:szCs w:val="32"/>
        </w:rPr>
        <w:t>东方市财政局大田财政所部门2019年度部门决算情况说明</w:t>
      </w:r>
      <w:r>
        <w:rPr>
          <w:rFonts w:hint="eastAsia" w:ascii="宋体" w:hAnsi="宋体" w:eastAsia="宋体" w:cs="宋体"/>
          <w:kern w:val="0"/>
          <w:sz w:val="32"/>
          <w:szCs w:val="32"/>
        </w:rPr>
        <w:tab/>
      </w:r>
      <w:r>
        <w:rPr>
          <w:rFonts w:hint="eastAsia" w:ascii="宋体" w:hAnsi="宋体" w:eastAsia="宋体" w:cs="宋体"/>
          <w:kern w:val="0"/>
          <w:sz w:val="32"/>
          <w:szCs w:val="32"/>
        </w:rPr>
        <w:t>4</w:t>
      </w:r>
    </w:p>
    <w:p>
      <w:pPr>
        <w:pStyle w:val="16"/>
        <w:keepNext w:val="0"/>
        <w:keepLines w:val="0"/>
        <w:widowControl/>
        <w:suppressLineNumbers w:val="0"/>
        <w:spacing w:before="0" w:beforeAutospacing="1" w:after="0" w:afterAutospacing="1"/>
        <w:ind w:left="0" w:leftChars="0" w:right="0"/>
        <w:jc w:val="center"/>
        <w:rPr>
          <w:rFonts w:hint="eastAsia" w:ascii="仿宋" w:hAnsi="仿宋" w:eastAsia="仿宋" w:cs="仿宋"/>
          <w:kern w:val="0"/>
          <w:sz w:val="32"/>
          <w:szCs w:val="32"/>
        </w:rPr>
      </w:pPr>
      <w:r>
        <w:rPr>
          <w:rFonts w:hint="eastAsia" w:ascii="仿宋" w:hAnsi="仿宋" w:eastAsia="仿宋" w:cs="仿宋"/>
          <w:kern w:val="0"/>
          <w:sz w:val="32"/>
          <w:szCs w:val="32"/>
        </w:rPr>
        <w:t>一、收入支出决算总体情况说明</w:t>
      </w:r>
      <w:r>
        <w:rPr>
          <w:rFonts w:hint="eastAsia" w:ascii="仿宋" w:hAnsi="仿宋" w:eastAsia="仿宋" w:cs="仿宋"/>
          <w:kern w:val="0"/>
          <w:sz w:val="32"/>
          <w:szCs w:val="32"/>
        </w:rPr>
        <w:tab/>
      </w:r>
      <w:r>
        <w:rPr>
          <w:rFonts w:hint="eastAsia" w:ascii="仿宋" w:hAnsi="仿宋" w:eastAsia="仿宋" w:cs="仿宋"/>
          <w:kern w:val="0"/>
          <w:sz w:val="32"/>
          <w:szCs w:val="32"/>
        </w:rPr>
        <w:t>4</w:t>
      </w:r>
    </w:p>
    <w:p>
      <w:pPr>
        <w:pStyle w:val="16"/>
        <w:keepNext w:val="0"/>
        <w:keepLines w:val="0"/>
        <w:widowControl/>
        <w:suppressLineNumbers w:val="0"/>
        <w:spacing w:before="0" w:beforeAutospacing="1" w:after="0" w:afterAutospacing="1"/>
        <w:ind w:left="0" w:leftChars="0" w:right="0"/>
        <w:jc w:val="center"/>
        <w:rPr>
          <w:rFonts w:hint="eastAsia" w:ascii="仿宋" w:hAnsi="仿宋" w:eastAsia="仿宋" w:cs="仿宋"/>
          <w:kern w:val="0"/>
          <w:sz w:val="32"/>
          <w:szCs w:val="32"/>
        </w:rPr>
      </w:pPr>
      <w:r>
        <w:rPr>
          <w:rFonts w:hint="eastAsia" w:ascii="仿宋" w:hAnsi="仿宋" w:eastAsia="仿宋" w:cs="仿宋"/>
          <w:kern w:val="0"/>
          <w:sz w:val="32"/>
          <w:szCs w:val="32"/>
        </w:rPr>
        <w:t>二、收入决算情况说明</w:t>
      </w:r>
      <w:r>
        <w:rPr>
          <w:rFonts w:hint="eastAsia" w:ascii="仿宋" w:hAnsi="仿宋" w:eastAsia="仿宋" w:cs="仿宋"/>
          <w:kern w:val="0"/>
          <w:sz w:val="32"/>
          <w:szCs w:val="32"/>
        </w:rPr>
        <w:tab/>
      </w:r>
      <w:r>
        <w:rPr>
          <w:rFonts w:hint="eastAsia" w:ascii="仿宋" w:hAnsi="仿宋" w:eastAsia="仿宋" w:cs="仿宋"/>
          <w:kern w:val="0"/>
          <w:sz w:val="32"/>
          <w:szCs w:val="32"/>
        </w:rPr>
        <w:t>5</w:t>
      </w:r>
    </w:p>
    <w:p>
      <w:pPr>
        <w:pStyle w:val="16"/>
        <w:keepNext w:val="0"/>
        <w:keepLines w:val="0"/>
        <w:widowControl/>
        <w:suppressLineNumbers w:val="0"/>
        <w:spacing w:before="0" w:beforeAutospacing="1" w:after="0" w:afterAutospacing="1"/>
        <w:ind w:left="0" w:leftChars="0" w:right="0"/>
        <w:jc w:val="center"/>
        <w:rPr>
          <w:rFonts w:hint="eastAsia" w:ascii="仿宋" w:hAnsi="仿宋" w:eastAsia="仿宋" w:cs="仿宋"/>
          <w:kern w:val="0"/>
          <w:sz w:val="32"/>
          <w:szCs w:val="32"/>
        </w:rPr>
      </w:pPr>
      <w:r>
        <w:rPr>
          <w:rFonts w:hint="eastAsia" w:ascii="仿宋" w:hAnsi="仿宋" w:eastAsia="仿宋" w:cs="仿宋"/>
          <w:kern w:val="0"/>
          <w:sz w:val="32"/>
          <w:szCs w:val="32"/>
        </w:rPr>
        <w:t>三、支出决算情况说明</w:t>
      </w:r>
      <w:r>
        <w:rPr>
          <w:rFonts w:hint="eastAsia" w:ascii="仿宋" w:hAnsi="仿宋" w:eastAsia="仿宋" w:cs="仿宋"/>
          <w:kern w:val="0"/>
          <w:sz w:val="32"/>
          <w:szCs w:val="32"/>
        </w:rPr>
        <w:tab/>
      </w:r>
      <w:r>
        <w:rPr>
          <w:rFonts w:hint="eastAsia" w:ascii="仿宋" w:hAnsi="仿宋" w:eastAsia="仿宋" w:cs="仿宋"/>
          <w:kern w:val="0"/>
          <w:sz w:val="32"/>
          <w:szCs w:val="32"/>
        </w:rPr>
        <w:t>5</w:t>
      </w:r>
    </w:p>
    <w:p>
      <w:pPr>
        <w:pStyle w:val="16"/>
        <w:keepNext w:val="0"/>
        <w:keepLines w:val="0"/>
        <w:widowControl/>
        <w:suppressLineNumbers w:val="0"/>
        <w:spacing w:before="0" w:beforeAutospacing="1" w:after="0" w:afterAutospacing="1"/>
        <w:ind w:left="0" w:leftChars="0" w:right="0"/>
        <w:jc w:val="center"/>
        <w:rPr>
          <w:rFonts w:hint="eastAsia" w:ascii="仿宋" w:hAnsi="仿宋" w:eastAsia="仿宋" w:cs="仿宋"/>
          <w:kern w:val="0"/>
          <w:sz w:val="32"/>
          <w:szCs w:val="32"/>
        </w:rPr>
      </w:pPr>
      <w:r>
        <w:rPr>
          <w:rFonts w:hint="eastAsia" w:ascii="仿宋" w:hAnsi="仿宋" w:eastAsia="仿宋" w:cs="仿宋"/>
          <w:kern w:val="0"/>
          <w:sz w:val="32"/>
          <w:szCs w:val="32"/>
        </w:rPr>
        <w:t>四、财政拨款收入支出决算总体情况说明</w:t>
      </w:r>
      <w:r>
        <w:rPr>
          <w:rFonts w:hint="eastAsia" w:ascii="仿宋" w:hAnsi="仿宋" w:eastAsia="仿宋" w:cs="仿宋"/>
          <w:kern w:val="0"/>
          <w:sz w:val="32"/>
          <w:szCs w:val="32"/>
        </w:rPr>
        <w:tab/>
      </w:r>
      <w:r>
        <w:rPr>
          <w:rFonts w:hint="eastAsia" w:ascii="仿宋" w:hAnsi="仿宋" w:eastAsia="仿宋" w:cs="仿宋"/>
          <w:kern w:val="0"/>
          <w:sz w:val="32"/>
          <w:szCs w:val="32"/>
        </w:rPr>
        <w:t>5</w:t>
      </w:r>
    </w:p>
    <w:p>
      <w:pPr>
        <w:pStyle w:val="16"/>
        <w:keepNext w:val="0"/>
        <w:keepLines w:val="0"/>
        <w:widowControl/>
        <w:suppressLineNumbers w:val="0"/>
        <w:spacing w:before="0" w:beforeAutospacing="1" w:after="0" w:afterAutospacing="1"/>
        <w:ind w:left="0" w:leftChars="0" w:right="0"/>
        <w:jc w:val="center"/>
        <w:rPr>
          <w:rFonts w:hint="eastAsia" w:ascii="仿宋" w:hAnsi="仿宋" w:eastAsia="仿宋" w:cs="仿宋"/>
          <w:kern w:val="0"/>
          <w:sz w:val="32"/>
          <w:szCs w:val="32"/>
        </w:rPr>
      </w:pPr>
      <w:r>
        <w:rPr>
          <w:rFonts w:hint="eastAsia" w:ascii="仿宋" w:hAnsi="仿宋" w:eastAsia="仿宋" w:cs="仿宋"/>
          <w:kern w:val="0"/>
          <w:sz w:val="32"/>
          <w:szCs w:val="32"/>
        </w:rPr>
        <w:t>五、一般公共预算财政拨款支出决算情况说明</w:t>
      </w:r>
      <w:r>
        <w:rPr>
          <w:rFonts w:hint="eastAsia" w:ascii="仿宋" w:hAnsi="仿宋" w:eastAsia="仿宋" w:cs="仿宋"/>
          <w:kern w:val="0"/>
          <w:sz w:val="32"/>
          <w:szCs w:val="32"/>
        </w:rPr>
        <w:tab/>
      </w:r>
      <w:r>
        <w:rPr>
          <w:rFonts w:hint="eastAsia" w:ascii="仿宋" w:hAnsi="仿宋" w:eastAsia="仿宋" w:cs="仿宋"/>
          <w:kern w:val="0"/>
          <w:sz w:val="32"/>
          <w:szCs w:val="32"/>
        </w:rPr>
        <w:t>6</w:t>
      </w:r>
    </w:p>
    <w:p>
      <w:pPr>
        <w:pStyle w:val="16"/>
        <w:keepNext w:val="0"/>
        <w:keepLines w:val="0"/>
        <w:widowControl/>
        <w:suppressLineNumbers w:val="0"/>
        <w:spacing w:before="0" w:beforeAutospacing="1" w:after="0" w:afterAutospacing="1"/>
        <w:ind w:left="0" w:leftChars="0" w:right="0"/>
        <w:jc w:val="center"/>
        <w:rPr>
          <w:rFonts w:hint="eastAsia" w:ascii="仿宋" w:hAnsi="仿宋" w:eastAsia="仿宋" w:cs="仿宋"/>
          <w:kern w:val="0"/>
          <w:sz w:val="32"/>
          <w:szCs w:val="32"/>
        </w:rPr>
      </w:pPr>
      <w:r>
        <w:rPr>
          <w:rFonts w:hint="eastAsia" w:ascii="仿宋" w:hAnsi="仿宋" w:eastAsia="仿宋" w:cs="仿宋"/>
          <w:kern w:val="0"/>
          <w:sz w:val="32"/>
          <w:szCs w:val="32"/>
        </w:rPr>
        <w:t>六、一般公共预算财政拨款基本支出决算情况说明</w:t>
      </w:r>
      <w:r>
        <w:rPr>
          <w:rFonts w:hint="eastAsia" w:ascii="仿宋" w:hAnsi="仿宋" w:eastAsia="仿宋" w:cs="仿宋"/>
          <w:kern w:val="0"/>
          <w:sz w:val="32"/>
          <w:szCs w:val="32"/>
        </w:rPr>
        <w:tab/>
      </w:r>
      <w:r>
        <w:rPr>
          <w:rFonts w:hint="eastAsia" w:ascii="仿宋" w:hAnsi="仿宋" w:eastAsia="仿宋" w:cs="仿宋"/>
          <w:kern w:val="0"/>
          <w:sz w:val="32"/>
          <w:szCs w:val="32"/>
        </w:rPr>
        <w:t>7</w:t>
      </w:r>
    </w:p>
    <w:p>
      <w:pPr>
        <w:pStyle w:val="16"/>
        <w:keepNext w:val="0"/>
        <w:keepLines w:val="0"/>
        <w:widowControl/>
        <w:suppressLineNumbers w:val="0"/>
        <w:spacing w:before="0" w:beforeAutospacing="1" w:after="0" w:afterAutospacing="1"/>
        <w:ind w:left="0" w:leftChars="0" w:right="0"/>
        <w:jc w:val="center"/>
        <w:rPr>
          <w:rFonts w:hint="eastAsia" w:ascii="仿宋" w:hAnsi="仿宋" w:eastAsia="仿宋" w:cs="仿宋"/>
          <w:kern w:val="0"/>
          <w:sz w:val="32"/>
          <w:szCs w:val="32"/>
        </w:rPr>
      </w:pPr>
      <w:r>
        <w:rPr>
          <w:rFonts w:hint="eastAsia" w:ascii="仿宋" w:hAnsi="仿宋" w:eastAsia="仿宋" w:cs="仿宋"/>
          <w:kern w:val="0"/>
          <w:sz w:val="32"/>
          <w:szCs w:val="32"/>
        </w:rPr>
        <w:t>七、政府性基金预算财政拨款收入支出决算情况说明</w:t>
      </w:r>
      <w:r>
        <w:rPr>
          <w:rFonts w:hint="eastAsia" w:ascii="仿宋" w:hAnsi="仿宋" w:eastAsia="仿宋" w:cs="仿宋"/>
          <w:kern w:val="0"/>
          <w:sz w:val="32"/>
          <w:szCs w:val="32"/>
        </w:rPr>
        <w:tab/>
      </w:r>
      <w:r>
        <w:rPr>
          <w:rFonts w:hint="eastAsia" w:ascii="仿宋" w:hAnsi="仿宋" w:eastAsia="仿宋" w:cs="仿宋"/>
          <w:kern w:val="0"/>
          <w:sz w:val="32"/>
          <w:szCs w:val="32"/>
        </w:rPr>
        <w:t>8</w:t>
      </w:r>
    </w:p>
    <w:p>
      <w:pPr>
        <w:keepNext w:val="0"/>
        <w:keepLines w:val="0"/>
        <w:widowControl/>
        <w:suppressLineNumbers w:val="0"/>
        <w:spacing w:before="0" w:beforeAutospacing="1" w:after="0" w:afterAutospacing="1"/>
        <w:ind w:left="0" w:right="0"/>
        <w:jc w:val="center"/>
        <w:rPr>
          <w:rFonts w:hint="eastAsia" w:ascii="仿宋" w:hAnsi="仿宋" w:eastAsia="仿宋" w:cs="仿宋"/>
          <w:kern w:val="0"/>
          <w:sz w:val="32"/>
          <w:szCs w:val="32"/>
        </w:rPr>
      </w:pPr>
      <w:r>
        <w:rPr>
          <w:rFonts w:hint="eastAsia" w:ascii="仿宋" w:hAnsi="仿宋" w:eastAsia="仿宋" w:cs="仿宋"/>
          <w:kern w:val="0"/>
          <w:sz w:val="32"/>
          <w:szCs w:val="32"/>
        </w:rPr>
        <w:t>八、一般公共预算财政拨款“三公”经费支出决算情况说明</w:t>
      </w:r>
    </w:p>
    <w:p>
      <w:pPr>
        <w:pStyle w:val="16"/>
        <w:keepNext w:val="0"/>
        <w:keepLines w:val="0"/>
        <w:widowControl/>
        <w:suppressLineNumbers w:val="0"/>
        <w:spacing w:before="0" w:beforeAutospacing="1" w:after="0" w:afterAutospacing="1"/>
        <w:ind w:left="0" w:leftChars="0" w:right="0"/>
        <w:jc w:val="center"/>
        <w:rPr>
          <w:rFonts w:hint="eastAsia" w:ascii="仿宋" w:hAnsi="仿宋" w:eastAsia="仿宋" w:cs="仿宋"/>
          <w:kern w:val="0"/>
          <w:sz w:val="32"/>
          <w:szCs w:val="32"/>
        </w:rPr>
      </w:pPr>
      <w:r>
        <w:rPr>
          <w:rFonts w:hint="eastAsia" w:ascii="仿宋" w:hAnsi="仿宋" w:eastAsia="仿宋" w:cs="仿宋"/>
          <w:kern w:val="0"/>
          <w:sz w:val="32"/>
          <w:szCs w:val="32"/>
        </w:rPr>
        <w:t>8</w:t>
      </w:r>
    </w:p>
    <w:p>
      <w:pPr>
        <w:keepNext w:val="0"/>
        <w:keepLines w:val="0"/>
        <w:widowControl/>
        <w:suppressLineNumbers w:val="0"/>
        <w:spacing w:before="0" w:beforeAutospacing="1" w:after="0" w:afterAutospacing="1"/>
        <w:ind w:left="0" w:right="0"/>
        <w:jc w:val="center"/>
        <w:rPr>
          <w:rFonts w:hint="eastAsia" w:ascii="仿宋" w:hAnsi="仿宋" w:eastAsia="仿宋" w:cs="仿宋"/>
          <w:kern w:val="0"/>
          <w:sz w:val="32"/>
          <w:szCs w:val="32"/>
        </w:rPr>
      </w:pPr>
      <w:r>
        <w:rPr>
          <w:rFonts w:hint="eastAsia" w:ascii="仿宋" w:hAnsi="仿宋" w:eastAsia="仿宋" w:cs="仿宋"/>
          <w:kern w:val="0"/>
          <w:sz w:val="32"/>
          <w:szCs w:val="32"/>
        </w:rPr>
        <w:t>九、政府性基金预算财政拨款“三公”经费支出决算情况说明</w:t>
      </w:r>
    </w:p>
    <w:p>
      <w:pPr>
        <w:pStyle w:val="16"/>
        <w:keepNext w:val="0"/>
        <w:keepLines w:val="0"/>
        <w:widowControl/>
        <w:suppressLineNumbers w:val="0"/>
        <w:spacing w:before="0" w:beforeAutospacing="1" w:after="0" w:afterAutospacing="1"/>
        <w:ind w:left="0" w:leftChars="0" w:right="0"/>
        <w:jc w:val="center"/>
        <w:rPr>
          <w:rFonts w:hint="eastAsia" w:ascii="仿宋" w:hAnsi="仿宋" w:eastAsia="仿宋" w:cs="仿宋"/>
          <w:kern w:val="0"/>
          <w:sz w:val="32"/>
          <w:szCs w:val="32"/>
        </w:rPr>
      </w:pPr>
      <w:r>
        <w:rPr>
          <w:rFonts w:hint="eastAsia" w:ascii="仿宋" w:hAnsi="仿宋" w:eastAsia="仿宋" w:cs="仿宋"/>
          <w:kern w:val="0"/>
          <w:sz w:val="32"/>
          <w:szCs w:val="32"/>
        </w:rPr>
        <w:t>10</w:t>
      </w:r>
    </w:p>
    <w:p>
      <w:pPr>
        <w:pStyle w:val="16"/>
        <w:keepNext w:val="0"/>
        <w:keepLines w:val="0"/>
        <w:widowControl/>
        <w:suppressLineNumbers w:val="0"/>
        <w:spacing w:before="0" w:beforeAutospacing="1" w:after="0" w:afterAutospacing="1"/>
        <w:ind w:left="0" w:leftChars="0" w:right="0"/>
        <w:jc w:val="center"/>
        <w:rPr>
          <w:rFonts w:hint="eastAsia" w:ascii="仿宋" w:hAnsi="仿宋" w:eastAsia="仿宋" w:cs="仿宋"/>
          <w:kern w:val="0"/>
          <w:sz w:val="32"/>
          <w:szCs w:val="32"/>
        </w:rPr>
      </w:pPr>
      <w:r>
        <w:rPr>
          <w:rFonts w:hint="eastAsia" w:ascii="仿宋" w:hAnsi="仿宋" w:eastAsia="仿宋" w:cs="仿宋"/>
          <w:kern w:val="0"/>
          <w:sz w:val="32"/>
          <w:szCs w:val="32"/>
        </w:rPr>
        <w:t>十、预算绩效情况说明</w:t>
      </w:r>
      <w:r>
        <w:rPr>
          <w:rFonts w:hint="eastAsia" w:ascii="仿宋" w:hAnsi="仿宋" w:eastAsia="仿宋" w:cs="仿宋"/>
          <w:kern w:val="0"/>
          <w:sz w:val="32"/>
          <w:szCs w:val="32"/>
        </w:rPr>
        <w:tab/>
      </w:r>
      <w:r>
        <w:rPr>
          <w:rFonts w:hint="eastAsia" w:ascii="仿宋" w:hAnsi="仿宋" w:eastAsia="仿宋" w:cs="仿宋"/>
          <w:kern w:val="0"/>
          <w:sz w:val="32"/>
          <w:szCs w:val="32"/>
        </w:rPr>
        <w:t>11</w:t>
      </w:r>
    </w:p>
    <w:p>
      <w:pPr>
        <w:pStyle w:val="16"/>
        <w:keepNext w:val="0"/>
        <w:keepLines w:val="0"/>
        <w:widowControl/>
        <w:suppressLineNumbers w:val="0"/>
        <w:spacing w:before="0" w:beforeAutospacing="1" w:after="0" w:afterAutospacing="1"/>
        <w:ind w:left="0" w:leftChars="0" w:right="0"/>
        <w:jc w:val="center"/>
        <w:rPr>
          <w:rFonts w:hint="eastAsia" w:ascii="仿宋" w:hAnsi="仿宋" w:eastAsia="仿宋" w:cs="仿宋"/>
          <w:kern w:val="0"/>
          <w:sz w:val="32"/>
          <w:szCs w:val="32"/>
        </w:rPr>
      </w:pPr>
      <w:r>
        <w:rPr>
          <w:rFonts w:hint="eastAsia" w:ascii="仿宋" w:hAnsi="仿宋" w:eastAsia="仿宋" w:cs="仿宋"/>
          <w:kern w:val="0"/>
          <w:sz w:val="32"/>
          <w:szCs w:val="32"/>
        </w:rPr>
        <w:t>十一、其他重要事项情况说明</w:t>
      </w:r>
      <w:r>
        <w:rPr>
          <w:rFonts w:hint="eastAsia" w:ascii="仿宋" w:hAnsi="仿宋" w:eastAsia="仿宋" w:cs="仿宋"/>
          <w:kern w:val="0"/>
          <w:sz w:val="32"/>
          <w:szCs w:val="32"/>
        </w:rPr>
        <w:tab/>
      </w:r>
      <w:r>
        <w:rPr>
          <w:rFonts w:hint="eastAsia" w:ascii="仿宋" w:hAnsi="仿宋" w:eastAsia="仿宋" w:cs="仿宋"/>
          <w:kern w:val="0"/>
          <w:sz w:val="32"/>
          <w:szCs w:val="32"/>
        </w:rPr>
        <w:t>11</w:t>
      </w:r>
    </w:p>
    <w:p>
      <w:pPr>
        <w:pStyle w:val="16"/>
        <w:keepNext w:val="0"/>
        <w:keepLines w:val="0"/>
        <w:widowControl/>
        <w:suppressLineNumbers w:val="0"/>
        <w:spacing w:before="0" w:beforeAutospacing="1" w:after="0" w:afterAutospacing="1"/>
        <w:ind w:left="420" w:right="0"/>
        <w:jc w:val="center"/>
        <w:rPr>
          <w:rFonts w:hint="eastAsia" w:ascii="宋体" w:hAnsi="宋体" w:eastAsia="宋体" w:cs="宋体"/>
          <w:kern w:val="0"/>
          <w:sz w:val="32"/>
          <w:szCs w:val="32"/>
        </w:rPr>
      </w:pPr>
      <w:r>
        <w:rPr>
          <w:rFonts w:hint="eastAsia" w:ascii="黑体" w:hAnsi="宋体" w:eastAsia="黑体" w:cs="黑体"/>
          <w:kern w:val="0"/>
          <w:sz w:val="32"/>
          <w:szCs w:val="32"/>
        </w:rPr>
        <w:t>第四部分</w:t>
      </w:r>
      <w:r>
        <w:rPr>
          <w:rFonts w:hint="eastAsia" w:ascii="黑体" w:hAnsi="ˎ̥" w:eastAsia="黑体" w:cs="黑体"/>
          <w:kern w:val="0"/>
          <w:sz w:val="32"/>
          <w:szCs w:val="32"/>
        </w:rPr>
        <w:t xml:space="preserve">  </w:t>
      </w:r>
      <w:r>
        <w:rPr>
          <w:rFonts w:hint="eastAsia" w:ascii="黑体" w:hAnsi="宋体" w:eastAsia="黑体" w:cs="黑体"/>
          <w:kern w:val="0"/>
          <w:sz w:val="32"/>
          <w:szCs w:val="32"/>
        </w:rPr>
        <w:t>名词解释</w:t>
      </w:r>
      <w:r>
        <w:rPr>
          <w:rFonts w:hint="eastAsia" w:ascii="宋体" w:hAnsi="宋体" w:eastAsia="宋体" w:cs="宋体"/>
          <w:kern w:val="0"/>
          <w:sz w:val="32"/>
          <w:szCs w:val="32"/>
        </w:rPr>
        <w:tab/>
      </w:r>
      <w:r>
        <w:rPr>
          <w:rFonts w:hint="eastAsia" w:ascii="宋体" w:hAnsi="宋体" w:eastAsia="宋体" w:cs="宋体"/>
          <w:kern w:val="0"/>
          <w:sz w:val="32"/>
          <w:szCs w:val="32"/>
        </w:rPr>
        <w:t>13</w:t>
      </w:r>
    </w:p>
    <w:p>
      <w:pPr>
        <w:keepNext w:val="0"/>
        <w:keepLines w:val="0"/>
        <w:widowControl/>
        <w:suppressLineNumbers w:val="0"/>
        <w:spacing w:before="0" w:beforeAutospacing="1" w:after="0" w:afterAutospacing="1"/>
        <w:ind w:left="0" w:right="0"/>
        <w:jc w:val="center"/>
        <w:rPr>
          <w:rFonts w:hint="eastAsia" w:ascii="黑体" w:hAnsi="ˎ̥" w:eastAsia="黑体" w:cs="黑体"/>
          <w:b/>
          <w:bCs/>
          <w:kern w:val="0"/>
          <w:sz w:val="32"/>
          <w:szCs w:val="32"/>
        </w:rPr>
      </w:pPr>
      <w:r>
        <w:rPr>
          <w:rFonts w:hint="eastAsia" w:ascii="黑体" w:hAnsi="ˎ̥" w:eastAsia="黑体" w:cs="黑体"/>
          <w:b/>
          <w:bCs/>
          <w:kern w:val="0"/>
          <w:sz w:val="32"/>
          <w:szCs w:val="32"/>
        </w:rPr>
        <w:t xml:space="preserve"> </w:t>
      </w:r>
    </w:p>
    <w:p>
      <w:pPr>
        <w:keepNext w:val="0"/>
        <w:keepLines w:val="0"/>
        <w:widowControl/>
        <w:suppressLineNumbers w:val="0"/>
        <w:spacing w:before="0" w:beforeAutospacing="1" w:after="0" w:afterAutospacing="1"/>
        <w:ind w:left="0" w:right="0"/>
        <w:jc w:val="center"/>
        <w:rPr>
          <w:rFonts w:hint="eastAsia" w:ascii="黑体" w:hAnsi="ˎ̥" w:eastAsia="黑体" w:cs="黑体"/>
          <w:b/>
          <w:bCs/>
          <w:kern w:val="0"/>
          <w:sz w:val="32"/>
          <w:szCs w:val="32"/>
        </w:rPr>
      </w:pPr>
      <w:r>
        <w:rPr>
          <w:rFonts w:hint="eastAsia" w:ascii="黑体" w:hAnsi="ˎ̥" w:eastAsia="黑体" w:cs="黑体"/>
          <w:b/>
          <w:bCs/>
          <w:kern w:val="0"/>
          <w:sz w:val="32"/>
          <w:szCs w:val="32"/>
        </w:rPr>
        <w:t xml:space="preserve"> </w:t>
      </w:r>
    </w:p>
    <w:p>
      <w:pPr>
        <w:keepNext w:val="0"/>
        <w:keepLines w:val="0"/>
        <w:widowControl/>
        <w:suppressLineNumbers w:val="0"/>
        <w:spacing w:before="0" w:beforeAutospacing="1" w:after="0" w:afterAutospacing="1"/>
        <w:ind w:left="0" w:right="0"/>
        <w:jc w:val="center"/>
        <w:rPr>
          <w:rFonts w:hint="eastAsia" w:ascii="黑体" w:hAnsi="ˎ̥" w:eastAsia="黑体" w:cs="黑体"/>
          <w:b/>
          <w:bCs/>
          <w:kern w:val="0"/>
          <w:sz w:val="32"/>
          <w:szCs w:val="32"/>
        </w:rPr>
      </w:pPr>
      <w:r>
        <w:rPr>
          <w:rFonts w:hint="eastAsia" w:ascii="黑体" w:hAnsi="ˎ̥" w:eastAsia="黑体" w:cs="黑体"/>
          <w:b/>
          <w:bCs/>
          <w:kern w:val="0"/>
          <w:sz w:val="32"/>
          <w:szCs w:val="32"/>
        </w:rPr>
        <w:t xml:space="preserve"> </w:t>
      </w:r>
    </w:p>
    <w:p>
      <w:pPr>
        <w:keepNext w:val="0"/>
        <w:keepLines w:val="0"/>
        <w:widowControl/>
        <w:suppressLineNumbers w:val="0"/>
        <w:spacing w:before="0" w:beforeAutospacing="1" w:after="0" w:afterAutospacing="1"/>
        <w:ind w:left="0" w:right="0"/>
        <w:jc w:val="center"/>
        <w:rPr>
          <w:rFonts w:hint="eastAsia" w:ascii="黑体" w:hAnsi="ˎ̥" w:eastAsia="黑体" w:cs="黑体"/>
          <w:b/>
          <w:bCs/>
          <w:kern w:val="0"/>
          <w:sz w:val="32"/>
          <w:szCs w:val="32"/>
        </w:rPr>
      </w:pPr>
      <w:r>
        <w:rPr>
          <w:rFonts w:hint="eastAsia" w:ascii="黑体" w:hAnsi="ˎ̥" w:eastAsia="黑体" w:cs="黑体"/>
          <w:b/>
          <w:bCs/>
          <w:kern w:val="0"/>
          <w:sz w:val="32"/>
          <w:szCs w:val="32"/>
        </w:rPr>
        <w:t xml:space="preserve"> </w:t>
      </w:r>
    </w:p>
    <w:p>
      <w:pPr>
        <w:keepNext w:val="0"/>
        <w:keepLines w:val="0"/>
        <w:widowControl/>
        <w:suppressLineNumbers w:val="0"/>
        <w:spacing w:before="0" w:beforeAutospacing="1" w:after="0" w:afterAutospacing="1"/>
        <w:ind w:left="0" w:right="0"/>
        <w:jc w:val="center"/>
        <w:rPr>
          <w:rFonts w:hint="eastAsia" w:ascii="黑体" w:hAnsi="ˎ̥" w:eastAsia="黑体" w:cs="黑体"/>
          <w:b/>
          <w:bCs/>
          <w:kern w:val="0"/>
          <w:sz w:val="32"/>
          <w:szCs w:val="32"/>
        </w:rPr>
      </w:pPr>
      <w:r>
        <w:rPr>
          <w:rFonts w:hint="eastAsia" w:ascii="黑体" w:hAnsi="ˎ̥" w:eastAsia="黑体" w:cs="黑体"/>
          <w:b/>
          <w:bCs/>
          <w:kern w:val="0"/>
          <w:sz w:val="32"/>
          <w:szCs w:val="32"/>
        </w:rPr>
        <w:t xml:space="preserve"> </w:t>
      </w:r>
    </w:p>
    <w:p>
      <w:pPr>
        <w:keepNext w:val="0"/>
        <w:keepLines w:val="0"/>
        <w:widowControl/>
        <w:suppressLineNumbers w:val="0"/>
        <w:spacing w:before="0" w:beforeAutospacing="1" w:after="0" w:afterAutospacing="1"/>
        <w:ind w:left="0" w:right="0"/>
        <w:jc w:val="center"/>
        <w:rPr>
          <w:rFonts w:hint="eastAsia" w:ascii="黑体" w:hAnsi="ˎ̥" w:eastAsia="黑体" w:cs="黑体"/>
          <w:b/>
          <w:bCs/>
          <w:kern w:val="0"/>
          <w:sz w:val="32"/>
          <w:szCs w:val="32"/>
        </w:rPr>
      </w:pPr>
      <w:r>
        <w:rPr>
          <w:rFonts w:hint="eastAsia" w:ascii="黑体" w:hAnsi="ˎ̥" w:eastAsia="黑体" w:cs="黑体"/>
          <w:b/>
          <w:bCs/>
          <w:kern w:val="0"/>
          <w:sz w:val="32"/>
          <w:szCs w:val="32"/>
        </w:rPr>
        <w:t xml:space="preserve"> </w:t>
      </w:r>
    </w:p>
    <w:p>
      <w:pPr>
        <w:keepNext w:val="0"/>
        <w:keepLines w:val="0"/>
        <w:widowControl/>
        <w:suppressLineNumbers w:val="0"/>
        <w:spacing w:before="0" w:beforeAutospacing="1" w:after="0" w:afterAutospacing="1"/>
        <w:ind w:left="0" w:right="0"/>
        <w:jc w:val="center"/>
        <w:rPr>
          <w:rFonts w:hint="eastAsia" w:ascii="黑体" w:hAnsi="ˎ̥" w:eastAsia="黑体" w:cs="黑体"/>
          <w:kern w:val="0"/>
          <w:sz w:val="32"/>
          <w:szCs w:val="32"/>
        </w:rPr>
      </w:pPr>
      <w:r>
        <w:rPr>
          <w:rFonts w:hint="eastAsia" w:ascii="黑体" w:hAnsi="宋体" w:eastAsia="黑体" w:cs="黑体"/>
          <w:kern w:val="0"/>
          <w:sz w:val="32"/>
          <w:szCs w:val="32"/>
        </w:rPr>
        <w:t>第一部分</w:t>
      </w:r>
      <w:r>
        <w:rPr>
          <w:rFonts w:hint="eastAsia" w:ascii="黑体" w:hAnsi="ˎ̥" w:eastAsia="黑体" w:cs="黑体"/>
          <w:kern w:val="0"/>
          <w:sz w:val="32"/>
          <w:szCs w:val="32"/>
        </w:rPr>
        <w:t xml:space="preserve">  </w:t>
      </w:r>
      <w:r>
        <w:rPr>
          <w:rFonts w:hint="eastAsia" w:ascii="黑体" w:hAnsi="宋体" w:eastAsia="黑体" w:cs="黑体"/>
          <w:kern w:val="0"/>
          <w:sz w:val="32"/>
          <w:szCs w:val="32"/>
        </w:rPr>
        <w:t>东方市财政局大田财政所部门部门概况</w:t>
      </w:r>
    </w:p>
    <w:p>
      <w:pPr>
        <w:keepNext w:val="0"/>
        <w:keepLines w:val="0"/>
        <w:widowControl/>
        <w:suppressLineNumbers w:val="0"/>
        <w:spacing w:before="0" w:beforeAutospacing="1" w:after="0" w:afterAutospacing="1"/>
        <w:ind w:left="0" w:right="0"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 xml:space="preserve"> </w:t>
      </w:r>
    </w:p>
    <w:p>
      <w:pPr>
        <w:keepNext w:val="0"/>
        <w:keepLines w:val="0"/>
        <w:widowControl/>
        <w:numPr>
          <w:ilvl w:val="0"/>
          <w:numId w:val="1"/>
        </w:numPr>
        <w:suppressLineNumbers w:val="0"/>
        <w:spacing w:before="0" w:beforeAutospacing="1" w:after="0" w:afterAutospacing="1"/>
        <w:ind w:left="0" w:right="0" w:firstLine="640" w:firstLineChars="200"/>
        <w:rPr>
          <w:rFonts w:hint="eastAsia" w:ascii="黑体" w:hAnsi="宋体" w:eastAsia="黑体" w:cs="黑体"/>
          <w:kern w:val="0"/>
          <w:sz w:val="32"/>
          <w:szCs w:val="32"/>
        </w:rPr>
      </w:pPr>
      <w:r>
        <w:rPr>
          <w:rFonts w:hint="eastAsia" w:ascii="黑体" w:hAnsi="宋体" w:eastAsia="黑体" w:cs="黑体"/>
          <w:kern w:val="0"/>
          <w:sz w:val="32"/>
          <w:szCs w:val="32"/>
        </w:rPr>
        <w:t>部门职责</w:t>
      </w:r>
    </w:p>
    <w:p>
      <w:pPr>
        <w:keepNext w:val="0"/>
        <w:keepLines w:val="0"/>
        <w:widowControl/>
        <w:suppressLineNumbers w:val="0"/>
        <w:autoSpaceDE/>
        <w:autoSpaceDN w:val="0"/>
        <w:ind w:left="0" w:firstLine="320" w:firstLineChars="100"/>
        <w:jc w:val="both"/>
        <w:rPr>
          <w:rFonts w:hint="default" w:ascii="仿宋_GB2312" w:hAnsi="ˎ̥" w:eastAsia="仿宋_GB2312" w:cs="仿宋_GB2312"/>
          <w:kern w:val="0"/>
          <w:sz w:val="32"/>
          <w:szCs w:val="32"/>
        </w:rPr>
      </w:pPr>
      <w:r>
        <w:rPr>
          <w:rFonts w:hint="eastAsia" w:ascii="黑体" w:hAnsi="宋体" w:eastAsia="黑体" w:cs="黑体"/>
          <w:kern w:val="0"/>
          <w:sz w:val="32"/>
          <w:szCs w:val="32"/>
        </w:rPr>
        <w:t xml:space="preserve">   </w:t>
      </w:r>
      <w:r>
        <w:rPr>
          <w:rFonts w:hint="default" w:ascii="仿宋_GB2312" w:hAnsi="ˎ̥" w:eastAsia="仿宋_GB2312" w:cs="仿宋_GB2312"/>
          <w:kern w:val="0"/>
          <w:sz w:val="32"/>
          <w:szCs w:val="32"/>
        </w:rPr>
        <w:t>单位职能范围主要为乡镇财政资金提供管理保障和从事乡镇财政资金的收支工作等。</w:t>
      </w:r>
    </w:p>
    <w:p>
      <w:pPr>
        <w:keepNext w:val="0"/>
        <w:keepLines w:val="0"/>
        <w:widowControl/>
        <w:suppressLineNumbers w:val="0"/>
        <w:spacing w:before="0" w:beforeAutospacing="1" w:after="0" w:afterAutospacing="1"/>
        <w:ind w:left="0" w:right="0" w:firstLine="640" w:firstLineChars="200"/>
        <w:rPr>
          <w:rFonts w:hint="eastAsia" w:ascii="黑体" w:hAnsi="宋体" w:eastAsia="黑体" w:cs="黑体"/>
          <w:kern w:val="0"/>
          <w:sz w:val="32"/>
          <w:szCs w:val="32"/>
        </w:rPr>
      </w:pPr>
      <w:r>
        <w:rPr>
          <w:rFonts w:hint="eastAsia" w:ascii="黑体" w:hAnsi="宋体" w:eastAsia="黑体" w:cs="黑体"/>
          <w:kern w:val="0"/>
          <w:sz w:val="32"/>
          <w:szCs w:val="32"/>
        </w:rPr>
        <w:t>二、机构设置</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纳入东方市财政局大田财政所部门2019年度部门决算编制范围的二级预算单位</w:t>
      </w:r>
      <w:r>
        <w:rPr>
          <w:rFonts w:hint="default" w:ascii="仿宋_GB2312" w:hAnsi="宋体" w:eastAsia="仿宋_GB2312" w:cs="仿宋_GB2312"/>
          <w:kern w:val="0"/>
          <w:sz w:val="32"/>
          <w:szCs w:val="32"/>
        </w:rPr>
        <w:t>仅为单位，不含下属二级预算单位。</w:t>
      </w:r>
    </w:p>
    <w:p>
      <w:pPr>
        <w:keepNext w:val="0"/>
        <w:keepLines w:val="0"/>
        <w:widowControl/>
        <w:suppressLineNumbers w:val="0"/>
        <w:spacing w:before="0" w:beforeAutospacing="1" w:after="0" w:afterAutospacing="1"/>
        <w:ind w:left="0" w:right="0"/>
        <w:jc w:val="center"/>
        <w:rPr>
          <w:rFonts w:hint="eastAsia" w:ascii="黑体" w:hAnsi="宋体" w:eastAsia="黑体" w:cs="黑体"/>
          <w:kern w:val="0"/>
          <w:sz w:val="32"/>
          <w:szCs w:val="32"/>
        </w:rPr>
      </w:pPr>
      <w:r>
        <w:rPr>
          <w:rFonts w:hint="eastAsia" w:ascii="黑体" w:hAnsi="宋体" w:eastAsia="黑体" w:cs="黑体"/>
          <w:kern w:val="0"/>
          <w:sz w:val="32"/>
          <w:szCs w:val="32"/>
        </w:rPr>
        <w:t>第二部分</w:t>
      </w:r>
      <w:r>
        <w:rPr>
          <w:rFonts w:hint="eastAsia" w:ascii="黑体" w:hAnsi="ˎ̥" w:eastAsia="黑体" w:cs="黑体"/>
          <w:kern w:val="0"/>
          <w:sz w:val="32"/>
          <w:szCs w:val="32"/>
        </w:rPr>
        <w:t xml:space="preserve">  </w:t>
      </w:r>
      <w:r>
        <w:rPr>
          <w:rFonts w:hint="eastAsia" w:ascii="黑体" w:hAnsi="宋体" w:eastAsia="黑体" w:cs="黑体"/>
          <w:kern w:val="0"/>
          <w:sz w:val="32"/>
          <w:szCs w:val="32"/>
        </w:rPr>
        <w:t>东方市财政局大田财政所2019年度部门决算</w:t>
      </w:r>
    </w:p>
    <w:p>
      <w:pPr>
        <w:keepNext w:val="0"/>
        <w:keepLines w:val="0"/>
        <w:widowControl/>
        <w:suppressLineNumbers w:val="0"/>
        <w:spacing w:before="0" w:beforeAutospacing="1" w:after="0" w:afterAutospacing="1"/>
        <w:ind w:left="0" w:right="0"/>
        <w:jc w:val="center"/>
        <w:rPr>
          <w:rFonts w:hint="eastAsia" w:ascii="黑体" w:hAnsi="ˎ̥" w:eastAsia="黑体" w:cs="黑体"/>
          <w:kern w:val="0"/>
          <w:sz w:val="32"/>
          <w:szCs w:val="32"/>
        </w:rPr>
      </w:pPr>
      <w:r>
        <w:rPr>
          <w:rFonts w:hint="eastAsia" w:ascii="黑体" w:hAnsi="宋体" w:eastAsia="黑体" w:cs="黑体"/>
          <w:kern w:val="0"/>
          <w:sz w:val="32"/>
          <w:szCs w:val="32"/>
        </w:rPr>
        <w:t>公开报表</w:t>
      </w:r>
    </w:p>
    <w:p>
      <w:pPr>
        <w:keepNext w:val="0"/>
        <w:keepLines w:val="0"/>
        <w:widowControl/>
        <w:suppressLineNumbers w:val="0"/>
        <w:spacing w:before="0" w:beforeAutospacing="1" w:after="0" w:afterAutospacing="1"/>
        <w:ind w:left="0" w:right="0"/>
        <w:jc w:val="center"/>
        <w:rPr>
          <w:rFonts w:hint="eastAsia" w:ascii="黑体" w:hAnsi="ˎ̥" w:eastAsia="黑体" w:cs="黑体"/>
          <w:kern w:val="0"/>
          <w:sz w:val="32"/>
          <w:szCs w:val="32"/>
        </w:rPr>
      </w:pPr>
      <w:r>
        <w:rPr>
          <w:rFonts w:hint="eastAsia" w:ascii="黑体" w:hAnsi="ˎ̥" w:eastAsia="黑体" w:cs="黑体"/>
          <w:kern w:val="0"/>
          <w:sz w:val="32"/>
          <w:szCs w:val="32"/>
        </w:rPr>
        <w:t xml:space="preserve"> </w:t>
      </w:r>
    </w:p>
    <w:p>
      <w:pPr>
        <w:keepNext w:val="0"/>
        <w:keepLines w:val="0"/>
        <w:widowControl/>
        <w:suppressLineNumbers w:val="0"/>
        <w:spacing w:before="0" w:beforeAutospacing="1" w:after="0" w:afterAutospacing="1"/>
        <w:ind w:left="0" w:right="0" w:firstLine="645"/>
        <w:rPr>
          <w:rFonts w:hint="eastAsia" w:ascii="黑体" w:hAnsi="宋体" w:eastAsia="黑体" w:cs="黑体"/>
          <w:kern w:val="0"/>
          <w:sz w:val="32"/>
          <w:szCs w:val="32"/>
        </w:rPr>
      </w:pPr>
      <w:r>
        <w:rPr>
          <w:rFonts w:hint="eastAsia" w:ascii="黑体" w:hAnsi="宋体" w:eastAsia="黑体" w:cs="黑体"/>
          <w:kern w:val="0"/>
          <w:sz w:val="32"/>
          <w:szCs w:val="32"/>
        </w:rPr>
        <w:t>一、收入支出决算批复表（见正文附件）。</w:t>
      </w:r>
    </w:p>
    <w:p>
      <w:pPr>
        <w:keepNext w:val="0"/>
        <w:keepLines w:val="0"/>
        <w:widowControl/>
        <w:suppressLineNumbers w:val="0"/>
        <w:spacing w:before="0" w:beforeAutospacing="1" w:after="0" w:afterAutospacing="1"/>
        <w:ind w:left="0" w:right="0" w:firstLine="645"/>
        <w:rPr>
          <w:rFonts w:hint="eastAsia" w:ascii="黑体" w:hAnsi="宋体" w:eastAsia="黑体" w:cs="黑体"/>
          <w:kern w:val="0"/>
          <w:sz w:val="32"/>
          <w:szCs w:val="32"/>
        </w:rPr>
      </w:pPr>
      <w:r>
        <w:rPr>
          <w:rFonts w:hint="eastAsia" w:ascii="黑体" w:hAnsi="宋体" w:eastAsia="黑体" w:cs="黑体"/>
          <w:kern w:val="0"/>
          <w:sz w:val="32"/>
          <w:szCs w:val="32"/>
        </w:rPr>
        <w:t>二、收入决算批复表（见正文附件）。</w:t>
      </w:r>
    </w:p>
    <w:p>
      <w:pPr>
        <w:keepNext w:val="0"/>
        <w:keepLines w:val="0"/>
        <w:widowControl/>
        <w:suppressLineNumbers w:val="0"/>
        <w:spacing w:before="0" w:beforeAutospacing="1" w:after="0" w:afterAutospacing="1"/>
        <w:ind w:left="0" w:right="0" w:firstLine="645"/>
        <w:rPr>
          <w:rFonts w:hint="eastAsia" w:ascii="黑体" w:hAnsi="宋体" w:eastAsia="黑体" w:cs="黑体"/>
          <w:kern w:val="0"/>
          <w:sz w:val="32"/>
          <w:szCs w:val="32"/>
        </w:rPr>
      </w:pPr>
      <w:r>
        <w:rPr>
          <w:rFonts w:hint="eastAsia" w:ascii="黑体" w:hAnsi="宋体" w:eastAsia="黑体" w:cs="黑体"/>
          <w:kern w:val="0"/>
          <w:sz w:val="32"/>
          <w:szCs w:val="32"/>
        </w:rPr>
        <w:t>三、支出决算批复表（见正文附件）。</w:t>
      </w:r>
    </w:p>
    <w:p>
      <w:pPr>
        <w:keepNext w:val="0"/>
        <w:keepLines w:val="0"/>
        <w:widowControl/>
        <w:suppressLineNumbers w:val="0"/>
        <w:spacing w:before="0" w:beforeAutospacing="1" w:after="0" w:afterAutospacing="1"/>
        <w:ind w:left="0" w:right="0" w:firstLine="645"/>
        <w:rPr>
          <w:rFonts w:hint="eastAsia" w:ascii="黑体" w:hAnsi="宋体" w:eastAsia="黑体" w:cs="黑体"/>
          <w:kern w:val="0"/>
          <w:sz w:val="32"/>
          <w:szCs w:val="32"/>
        </w:rPr>
      </w:pPr>
      <w:r>
        <w:rPr>
          <w:rFonts w:hint="eastAsia" w:ascii="黑体" w:hAnsi="宋体" w:eastAsia="黑体" w:cs="黑体"/>
          <w:kern w:val="0"/>
          <w:sz w:val="32"/>
          <w:szCs w:val="32"/>
        </w:rPr>
        <w:t>四、财政拨款收入支出决算批复表（见正文附件）。</w:t>
      </w:r>
    </w:p>
    <w:p>
      <w:pPr>
        <w:keepNext w:val="0"/>
        <w:keepLines w:val="0"/>
        <w:widowControl/>
        <w:suppressLineNumbers w:val="0"/>
        <w:spacing w:before="0" w:beforeAutospacing="1" w:after="0" w:afterAutospacing="1"/>
        <w:ind w:left="0" w:right="0" w:firstLine="645"/>
        <w:rPr>
          <w:rFonts w:hint="eastAsia" w:ascii="黑体" w:hAnsi="宋体" w:eastAsia="黑体" w:cs="黑体"/>
          <w:kern w:val="0"/>
          <w:sz w:val="32"/>
          <w:szCs w:val="32"/>
        </w:rPr>
      </w:pPr>
      <w:r>
        <w:rPr>
          <w:rFonts w:hint="eastAsia" w:ascii="黑体" w:hAnsi="宋体" w:eastAsia="黑体" w:cs="黑体"/>
          <w:kern w:val="0"/>
          <w:sz w:val="32"/>
          <w:szCs w:val="32"/>
        </w:rPr>
        <w:t>五、一般公共预算财政拨款收入支出决算批复表</w:t>
      </w:r>
    </w:p>
    <w:p>
      <w:pPr>
        <w:keepNext w:val="0"/>
        <w:keepLines w:val="0"/>
        <w:widowControl/>
        <w:suppressLineNumbers w:val="0"/>
        <w:spacing w:before="0" w:beforeAutospacing="1" w:after="0" w:afterAutospacing="1"/>
        <w:ind w:left="0" w:right="0" w:firstLine="1302" w:firstLineChars="407"/>
        <w:rPr>
          <w:rFonts w:hint="eastAsia" w:ascii="黑体" w:hAnsi="宋体" w:eastAsia="黑体" w:cs="黑体"/>
          <w:kern w:val="0"/>
          <w:sz w:val="32"/>
          <w:szCs w:val="32"/>
        </w:rPr>
      </w:pPr>
      <w:r>
        <w:rPr>
          <w:rFonts w:hint="eastAsia" w:ascii="黑体" w:hAnsi="宋体" w:eastAsia="黑体" w:cs="黑体"/>
          <w:kern w:val="0"/>
          <w:sz w:val="32"/>
          <w:szCs w:val="32"/>
        </w:rPr>
        <w:t>（见正文附件）。</w:t>
      </w:r>
    </w:p>
    <w:p>
      <w:pPr>
        <w:keepNext w:val="0"/>
        <w:keepLines w:val="0"/>
        <w:widowControl/>
        <w:suppressLineNumbers w:val="0"/>
        <w:spacing w:before="0" w:beforeAutospacing="1" w:after="0" w:afterAutospacing="1"/>
        <w:ind w:left="0" w:right="0" w:firstLine="645"/>
        <w:rPr>
          <w:rFonts w:hint="eastAsia" w:ascii="黑体" w:hAnsi="宋体" w:eastAsia="黑体" w:cs="黑体"/>
          <w:kern w:val="0"/>
          <w:sz w:val="32"/>
          <w:szCs w:val="32"/>
        </w:rPr>
      </w:pPr>
      <w:r>
        <w:rPr>
          <w:rFonts w:hint="eastAsia" w:ascii="黑体" w:hAnsi="宋体" w:eastAsia="黑体" w:cs="黑体"/>
          <w:kern w:val="0"/>
          <w:sz w:val="32"/>
          <w:szCs w:val="32"/>
        </w:rPr>
        <w:t>六、一般公共预算财政拨款基本支出决算批复表</w:t>
      </w:r>
    </w:p>
    <w:p>
      <w:pPr>
        <w:keepNext w:val="0"/>
        <w:keepLines w:val="0"/>
        <w:widowControl/>
        <w:suppressLineNumbers w:val="0"/>
        <w:spacing w:before="0" w:beforeAutospacing="1" w:after="0" w:afterAutospacing="1"/>
        <w:ind w:left="0" w:right="0" w:firstLine="1280" w:firstLineChars="400"/>
        <w:rPr>
          <w:rFonts w:hint="eastAsia" w:ascii="黑体" w:hAnsi="宋体" w:eastAsia="黑体" w:cs="黑体"/>
          <w:kern w:val="0"/>
          <w:sz w:val="32"/>
          <w:szCs w:val="32"/>
        </w:rPr>
      </w:pPr>
      <w:r>
        <w:rPr>
          <w:rFonts w:hint="eastAsia" w:ascii="黑体" w:hAnsi="宋体" w:eastAsia="黑体" w:cs="黑体"/>
          <w:kern w:val="0"/>
          <w:sz w:val="32"/>
          <w:szCs w:val="32"/>
        </w:rPr>
        <w:t>（见正文附件）。</w:t>
      </w:r>
    </w:p>
    <w:p>
      <w:pPr>
        <w:keepNext w:val="0"/>
        <w:keepLines w:val="0"/>
        <w:widowControl/>
        <w:suppressLineNumbers w:val="0"/>
        <w:spacing w:before="0" w:beforeAutospacing="1" w:after="0" w:afterAutospacing="1"/>
        <w:ind w:left="1210" w:leftChars="304" w:right="0" w:hanging="480" w:hangingChars="150"/>
        <w:rPr>
          <w:rFonts w:hint="eastAsia" w:ascii="黑体" w:hAnsi="宋体" w:eastAsia="黑体" w:cs="黑体"/>
          <w:kern w:val="0"/>
          <w:sz w:val="32"/>
          <w:szCs w:val="32"/>
        </w:rPr>
      </w:pPr>
      <w:r>
        <w:rPr>
          <w:rFonts w:hint="eastAsia" w:ascii="黑体" w:hAnsi="宋体" w:eastAsia="黑体" w:cs="黑体"/>
          <w:kern w:val="0"/>
          <w:sz w:val="32"/>
          <w:szCs w:val="32"/>
        </w:rPr>
        <w:t>七、政府性基金预算财政拨款收入支出决算批复表</w:t>
      </w:r>
    </w:p>
    <w:p>
      <w:pPr>
        <w:keepNext w:val="0"/>
        <w:keepLines w:val="0"/>
        <w:widowControl/>
        <w:suppressLineNumbers w:val="0"/>
        <w:spacing w:before="0" w:beforeAutospacing="1" w:after="0" w:afterAutospacing="1"/>
        <w:ind w:left="1459" w:leftChars="608" w:right="0" w:firstLine="160" w:firstLineChars="50"/>
        <w:rPr>
          <w:rFonts w:hint="eastAsia" w:ascii="黑体" w:hAnsi="宋体" w:eastAsia="黑体" w:cs="黑体"/>
          <w:kern w:val="0"/>
          <w:sz w:val="32"/>
          <w:szCs w:val="32"/>
        </w:rPr>
      </w:pPr>
      <w:r>
        <w:rPr>
          <w:rFonts w:hint="eastAsia" w:ascii="黑体" w:hAnsi="宋体" w:eastAsia="黑体" w:cs="黑体"/>
          <w:kern w:val="0"/>
          <w:sz w:val="32"/>
          <w:szCs w:val="32"/>
        </w:rPr>
        <w:t>（见正文附件）。</w:t>
      </w:r>
    </w:p>
    <w:p>
      <w:pPr>
        <w:keepNext w:val="0"/>
        <w:keepLines w:val="0"/>
        <w:widowControl/>
        <w:suppressLineNumbers w:val="0"/>
        <w:spacing w:before="0" w:beforeAutospacing="1" w:after="0" w:afterAutospacing="1"/>
        <w:ind w:left="0" w:right="0"/>
        <w:rPr>
          <w:rFonts w:hint="eastAsia" w:ascii="黑体" w:hAnsi="宋体" w:eastAsia="黑体" w:cs="黑体"/>
          <w:kern w:val="0"/>
          <w:sz w:val="32"/>
          <w:szCs w:val="32"/>
        </w:rPr>
      </w:pPr>
      <w:r>
        <w:rPr>
          <w:rFonts w:hint="eastAsia" w:ascii="黑体" w:hAnsi="宋体" w:eastAsia="黑体" w:cs="黑体"/>
          <w:kern w:val="0"/>
          <w:sz w:val="32"/>
          <w:szCs w:val="32"/>
        </w:rPr>
        <w:t xml:space="preserve">    八、一般公共预算财政拨款“三公”经费支出决算</w:t>
      </w:r>
    </w:p>
    <w:p>
      <w:pPr>
        <w:keepNext w:val="0"/>
        <w:keepLines w:val="0"/>
        <w:widowControl/>
        <w:suppressLineNumbers w:val="0"/>
        <w:spacing w:before="0" w:beforeAutospacing="1" w:after="0" w:afterAutospacing="1"/>
        <w:ind w:left="0" w:right="0"/>
        <w:rPr>
          <w:rFonts w:hint="eastAsia" w:ascii="黑体" w:hAnsi="宋体" w:eastAsia="黑体" w:cs="黑体"/>
          <w:kern w:val="0"/>
          <w:sz w:val="32"/>
          <w:szCs w:val="32"/>
        </w:rPr>
      </w:pPr>
      <w:r>
        <w:rPr>
          <w:rFonts w:hint="eastAsia" w:ascii="黑体" w:hAnsi="宋体" w:eastAsia="黑体" w:cs="黑体"/>
          <w:kern w:val="0"/>
          <w:sz w:val="32"/>
          <w:szCs w:val="32"/>
        </w:rPr>
        <w:t xml:space="preserve">         批复表（见正文附件）。</w:t>
      </w:r>
    </w:p>
    <w:p>
      <w:pPr>
        <w:keepNext w:val="0"/>
        <w:keepLines w:val="0"/>
        <w:widowControl/>
        <w:suppressLineNumbers w:val="0"/>
        <w:spacing w:before="0" w:beforeAutospacing="1" w:after="0" w:afterAutospacing="1"/>
        <w:ind w:left="0" w:right="0"/>
        <w:rPr>
          <w:rFonts w:hint="eastAsia" w:ascii="黑体" w:hAnsi="宋体" w:eastAsia="黑体" w:cs="黑体"/>
          <w:kern w:val="0"/>
          <w:sz w:val="32"/>
          <w:szCs w:val="32"/>
        </w:rPr>
      </w:pPr>
      <w:r>
        <w:rPr>
          <w:rFonts w:hint="eastAsia" w:ascii="黑体" w:hAnsi="宋体" w:eastAsia="黑体" w:cs="黑体"/>
          <w:kern w:val="0"/>
          <w:sz w:val="32"/>
          <w:szCs w:val="32"/>
        </w:rPr>
        <w:t xml:space="preserve">    九、政府性基金预算财政拨款“三公”经费支出决算</w:t>
      </w:r>
    </w:p>
    <w:p>
      <w:pPr>
        <w:keepNext w:val="0"/>
        <w:keepLines w:val="0"/>
        <w:widowControl/>
        <w:suppressLineNumbers w:val="0"/>
        <w:spacing w:before="0" w:beforeAutospacing="1" w:after="0" w:afterAutospacing="1"/>
        <w:ind w:left="0" w:right="0"/>
        <w:rPr>
          <w:rFonts w:hint="eastAsia" w:ascii="黑体" w:hAnsi="宋体" w:eastAsia="黑体" w:cs="黑体"/>
          <w:kern w:val="0"/>
          <w:sz w:val="32"/>
          <w:szCs w:val="32"/>
        </w:rPr>
      </w:pPr>
      <w:r>
        <w:rPr>
          <w:rFonts w:hint="eastAsia" w:ascii="黑体" w:hAnsi="宋体" w:eastAsia="黑体" w:cs="黑体"/>
          <w:kern w:val="0"/>
          <w:sz w:val="32"/>
          <w:szCs w:val="32"/>
        </w:rPr>
        <w:t xml:space="preserve">          批复表（见正文附件）。</w:t>
      </w:r>
    </w:p>
    <w:p>
      <w:pPr>
        <w:keepNext w:val="0"/>
        <w:keepLines w:val="0"/>
        <w:widowControl/>
        <w:suppressLineNumbers w:val="0"/>
        <w:spacing w:before="0" w:beforeAutospacing="1" w:after="0" w:afterAutospacing="1"/>
        <w:ind w:left="0" w:right="0"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 xml:space="preserve"> </w:t>
      </w:r>
    </w:p>
    <w:p>
      <w:pPr>
        <w:keepNext w:val="0"/>
        <w:keepLines w:val="0"/>
        <w:widowControl/>
        <w:suppressLineNumbers w:val="0"/>
        <w:spacing w:before="0" w:beforeAutospacing="1" w:after="0" w:afterAutospacing="1"/>
        <w:ind w:left="0" w:right="0"/>
        <w:jc w:val="center"/>
        <w:rPr>
          <w:rFonts w:hint="eastAsia" w:ascii="黑体" w:hAnsi="ˎ̥" w:eastAsia="黑体" w:cs="黑体"/>
          <w:kern w:val="0"/>
          <w:sz w:val="32"/>
          <w:szCs w:val="32"/>
        </w:rPr>
      </w:pPr>
      <w:r>
        <w:rPr>
          <w:rFonts w:hint="eastAsia" w:ascii="黑体" w:hAnsi="宋体" w:eastAsia="黑体" w:cs="黑体"/>
          <w:kern w:val="0"/>
          <w:sz w:val="32"/>
          <w:szCs w:val="32"/>
        </w:rPr>
        <w:t>第三部分</w:t>
      </w:r>
      <w:r>
        <w:rPr>
          <w:rFonts w:hint="eastAsia" w:ascii="黑体" w:hAnsi="ˎ̥" w:eastAsia="黑体" w:cs="黑体"/>
          <w:kern w:val="0"/>
          <w:sz w:val="32"/>
          <w:szCs w:val="32"/>
        </w:rPr>
        <w:t xml:space="preserve">  </w:t>
      </w:r>
      <w:r>
        <w:rPr>
          <w:rFonts w:hint="eastAsia" w:ascii="黑体" w:hAnsi="宋体" w:eastAsia="黑体" w:cs="黑体"/>
          <w:kern w:val="0"/>
          <w:sz w:val="32"/>
          <w:szCs w:val="32"/>
        </w:rPr>
        <w:t>东方市财政局大田财政所部门2019年度部门决算情况说明</w:t>
      </w:r>
    </w:p>
    <w:p>
      <w:pPr>
        <w:keepNext w:val="0"/>
        <w:keepLines w:val="0"/>
        <w:widowControl/>
        <w:suppressLineNumbers w:val="0"/>
        <w:spacing w:before="0" w:beforeAutospacing="1" w:after="0" w:afterAutospacing="1"/>
        <w:ind w:left="0" w:right="0"/>
        <w:jc w:val="center"/>
        <w:rPr>
          <w:rFonts w:hint="eastAsia" w:ascii="黑体" w:hAnsi="ˎ̥" w:eastAsia="黑体" w:cs="黑体"/>
          <w:kern w:val="0"/>
          <w:sz w:val="32"/>
          <w:szCs w:val="32"/>
        </w:rPr>
      </w:pPr>
      <w:r>
        <w:rPr>
          <w:rFonts w:hint="eastAsia" w:ascii="黑体" w:hAnsi="ˎ̥" w:eastAsia="黑体" w:cs="黑体"/>
          <w:kern w:val="0"/>
          <w:sz w:val="32"/>
          <w:szCs w:val="32"/>
        </w:rPr>
        <w:t xml:space="preserve"> </w:t>
      </w:r>
    </w:p>
    <w:p>
      <w:pPr>
        <w:keepNext w:val="0"/>
        <w:keepLines w:val="0"/>
        <w:widowControl/>
        <w:numPr>
          <w:ilvl w:val="0"/>
          <w:numId w:val="2"/>
        </w:numPr>
        <w:suppressLineNumbers w:val="0"/>
        <w:spacing w:before="0" w:beforeAutospacing="1" w:after="0" w:afterAutospacing="1"/>
        <w:ind w:left="0" w:right="0" w:firstLine="640" w:firstLineChars="200"/>
        <w:rPr>
          <w:rFonts w:hint="default" w:ascii="仿宋_GB2312" w:hAnsi="ˎ̥" w:eastAsia="仿宋_GB2312" w:cs="仿宋_GB2312"/>
          <w:kern w:val="0"/>
          <w:sz w:val="32"/>
          <w:szCs w:val="32"/>
        </w:rPr>
      </w:pPr>
      <w:r>
        <w:rPr>
          <w:rFonts w:hint="eastAsia" w:ascii="黑体" w:hAnsi="宋体" w:eastAsia="黑体" w:cs="黑体"/>
          <w:kern w:val="0"/>
          <w:sz w:val="32"/>
          <w:szCs w:val="32"/>
        </w:rPr>
        <w:t>收入支出决算总体情况说明</w:t>
      </w:r>
      <w:r>
        <w:rPr>
          <w:rFonts w:hint="eastAsia" w:ascii="宋体" w:hAnsi="宋体" w:eastAsia="宋体" w:cs="宋体"/>
          <w:kern w:val="0"/>
          <w:sz w:val="24"/>
          <w:szCs w:val="24"/>
        </w:rPr>
        <w:br w:type="textWrapping"/>
      </w:r>
      <w:r>
        <w:rPr>
          <w:rFonts w:hint="default" w:ascii="楷体_GB2312" w:hAnsi="ˎ̥" w:eastAsia="楷体_GB2312" w:cs="楷体_GB2312"/>
          <w:kern w:val="0"/>
          <w:sz w:val="32"/>
          <w:szCs w:val="32"/>
        </w:rPr>
        <w:t xml:space="preserve">    </w:t>
      </w:r>
      <w:r>
        <w:rPr>
          <w:rFonts w:hint="default" w:ascii="仿宋_GB2312" w:hAnsi="ˎ̥" w:eastAsia="仿宋_GB2312" w:cs="仿宋_GB2312"/>
          <w:kern w:val="0"/>
          <w:sz w:val="32"/>
          <w:szCs w:val="32"/>
        </w:rPr>
        <w:t>2019年度收、支总计</w:t>
      </w:r>
      <w:r>
        <w:rPr>
          <w:rFonts w:hint="default" w:ascii="仿宋_GB2312" w:hAnsi="宋体" w:eastAsia="仿宋_GB2312" w:cs="仿宋_GB2312"/>
          <w:kern w:val="0"/>
          <w:sz w:val="32"/>
          <w:szCs w:val="32"/>
        </w:rPr>
        <w:t>196.17</w:t>
      </w:r>
      <w:r>
        <w:rPr>
          <w:rFonts w:hint="default" w:ascii="仿宋_GB2312" w:hAnsi="ˎ̥" w:eastAsia="仿宋_GB2312" w:cs="仿宋_GB2312"/>
          <w:kern w:val="0"/>
          <w:sz w:val="32"/>
          <w:szCs w:val="32"/>
        </w:rPr>
        <w:t>万元，与2018年度相比，收入、支出总计各增加</w:t>
      </w:r>
      <w:r>
        <w:rPr>
          <w:rFonts w:hint="eastAsia" w:ascii="仿宋_GB2312" w:hAnsi="ˎ̥" w:eastAsia="仿宋_GB2312" w:cs="仿宋_GB2312"/>
          <w:kern w:val="0"/>
          <w:sz w:val="32"/>
          <w:szCs w:val="32"/>
          <w:lang w:val="en-US" w:eastAsia="zh-CN"/>
        </w:rPr>
        <w:t>25.5</w:t>
      </w:r>
      <w:r>
        <w:rPr>
          <w:rFonts w:hint="default" w:ascii="仿宋_GB2312" w:hAnsi="ˎ̥" w:eastAsia="仿宋_GB2312" w:cs="仿宋_GB2312"/>
          <w:kern w:val="0"/>
          <w:sz w:val="32"/>
          <w:szCs w:val="32"/>
        </w:rPr>
        <w:t>万元，增长</w:t>
      </w:r>
      <w:r>
        <w:rPr>
          <w:rFonts w:hint="eastAsia" w:ascii="仿宋_GB2312" w:hAnsi="ˎ̥" w:eastAsia="仿宋_GB2312" w:cs="仿宋_GB2312"/>
          <w:kern w:val="0"/>
          <w:sz w:val="32"/>
          <w:szCs w:val="32"/>
          <w:lang w:val="en-US" w:eastAsia="zh-CN"/>
        </w:rPr>
        <w:t>14.9</w:t>
      </w:r>
      <w:r>
        <w:rPr>
          <w:rFonts w:hint="default" w:ascii="仿宋_GB2312" w:hAnsi="ˎ̥" w:eastAsia="仿宋_GB2312" w:cs="仿宋_GB2312"/>
          <w:kern w:val="0"/>
          <w:sz w:val="32"/>
          <w:szCs w:val="32"/>
        </w:rPr>
        <w:t>%。主要原因：</w:t>
      </w:r>
      <w:r>
        <w:rPr>
          <w:rFonts w:hint="eastAsia" w:ascii="仿宋_GB2312" w:hAnsi="ˎ̥" w:eastAsia="仿宋_GB2312" w:cs="仿宋_GB2312"/>
          <w:kern w:val="0"/>
          <w:sz w:val="32"/>
          <w:szCs w:val="32"/>
          <w:lang w:val="en-US" w:eastAsia="zh-CN"/>
        </w:rPr>
        <w:t>一是我单位人员工资福利支出增加，包括人员工资晋升和绩效发放；</w:t>
      </w:r>
      <w:r>
        <w:rPr>
          <w:rFonts w:hint="default" w:ascii="仿宋_GB2312" w:hAnsi="ˎ̥" w:eastAsia="仿宋_GB2312" w:cs="仿宋_GB2312"/>
          <w:kern w:val="0"/>
          <w:sz w:val="32"/>
          <w:szCs w:val="32"/>
        </w:rPr>
        <w:t>二是</w:t>
      </w:r>
      <w:r>
        <w:rPr>
          <w:rFonts w:hint="eastAsia" w:ascii="仿宋_GB2312" w:hAnsi="ˎ̥" w:eastAsia="仿宋_GB2312" w:cs="仿宋_GB2312"/>
          <w:kern w:val="0"/>
          <w:sz w:val="32"/>
          <w:szCs w:val="32"/>
          <w:lang w:val="en-US" w:eastAsia="zh-CN"/>
        </w:rPr>
        <w:t>单位建设性项目及公用</w:t>
      </w:r>
      <w:r>
        <w:rPr>
          <w:rFonts w:hint="default" w:ascii="仿宋_GB2312" w:eastAsia="仿宋_GB2312" w:cs="仿宋_GB2312"/>
          <w:kern w:val="0"/>
          <w:sz w:val="32"/>
          <w:szCs w:val="32"/>
        </w:rPr>
        <w:t>支出</w:t>
      </w:r>
      <w:r>
        <w:rPr>
          <w:rFonts w:hint="eastAsia" w:ascii="仿宋_GB2312" w:eastAsia="仿宋_GB2312" w:cs="仿宋_GB2312"/>
          <w:kern w:val="0"/>
          <w:sz w:val="32"/>
          <w:szCs w:val="32"/>
          <w:lang w:val="en-US" w:eastAsia="zh-CN"/>
        </w:rPr>
        <w:t>增加。</w:t>
      </w:r>
      <w:r>
        <w:rPr>
          <w:rFonts w:hint="default" w:ascii="仿宋_GB2312" w:hAnsi="ˎ̥" w:eastAsia="仿宋_GB2312" w:cs="仿宋_GB2312"/>
          <w:kern w:val="0"/>
          <w:sz w:val="32"/>
          <w:szCs w:val="32"/>
        </w:rPr>
        <w:t>用事业基金弥补收支差额</w:t>
      </w:r>
      <w:r>
        <w:rPr>
          <w:rFonts w:hint="default" w:ascii="仿宋_GB2312" w:hAnsi="宋体" w:eastAsia="仿宋_GB2312" w:cs="仿宋_GB2312"/>
          <w:kern w:val="0"/>
          <w:sz w:val="32"/>
          <w:szCs w:val="32"/>
        </w:rPr>
        <w:t>0.00</w:t>
      </w:r>
      <w:r>
        <w:rPr>
          <w:rFonts w:hint="default" w:ascii="仿宋_GB2312" w:hAnsi="ˎ̥" w:eastAsia="仿宋_GB2312" w:cs="仿宋_GB2312"/>
          <w:kern w:val="0"/>
          <w:sz w:val="32"/>
          <w:szCs w:val="32"/>
        </w:rPr>
        <w:t>万元，</w:t>
      </w:r>
      <w:r>
        <w:rPr>
          <w:rFonts w:hint="default" w:ascii="仿宋_GB2312" w:eastAsia="仿宋_GB2312" w:cs="仿宋_GB2312"/>
          <w:kern w:val="0"/>
          <w:sz w:val="32"/>
          <w:szCs w:val="32"/>
        </w:rPr>
        <w:t>与2018年度决算数持平</w:t>
      </w:r>
      <w:r>
        <w:rPr>
          <w:rFonts w:hint="eastAsia" w:ascii="仿宋_GB2312" w:eastAsia="仿宋_GB2312" w:cs="仿宋_GB2312"/>
          <w:kern w:val="0"/>
          <w:sz w:val="32"/>
          <w:szCs w:val="32"/>
          <w:lang w:eastAsia="zh-CN"/>
        </w:rPr>
        <w:t>。</w:t>
      </w:r>
      <w:r>
        <w:rPr>
          <w:rFonts w:hint="default" w:ascii="仿宋_GB2312" w:hAnsi="ˎ̥" w:eastAsia="仿宋_GB2312" w:cs="仿宋_GB2312"/>
          <w:kern w:val="0"/>
          <w:sz w:val="32"/>
          <w:szCs w:val="32"/>
        </w:rPr>
        <w:t>年初结转结余</w:t>
      </w:r>
      <w:r>
        <w:rPr>
          <w:rFonts w:hint="default" w:ascii="仿宋_GB2312" w:hAnsi="宋体" w:eastAsia="仿宋_GB2312" w:cs="仿宋_GB2312"/>
          <w:kern w:val="0"/>
          <w:sz w:val="32"/>
          <w:szCs w:val="32"/>
        </w:rPr>
        <w:t>1.36</w:t>
      </w:r>
      <w:r>
        <w:rPr>
          <w:rFonts w:hint="default" w:ascii="仿宋_GB2312" w:hAnsi="ˎ̥" w:eastAsia="仿宋_GB2312" w:cs="仿宋_GB2312"/>
          <w:kern w:val="0"/>
          <w:sz w:val="32"/>
          <w:szCs w:val="32"/>
        </w:rPr>
        <w:t>万元，主要是</w:t>
      </w:r>
      <w:r>
        <w:rPr>
          <w:rFonts w:hint="default" w:ascii="仿宋_GB2312" w:eastAsia="仿宋_GB2312" w:cs="仿宋_GB2312"/>
          <w:kern w:val="0"/>
          <w:sz w:val="32"/>
          <w:szCs w:val="32"/>
        </w:rPr>
        <w:t>基本支出结转和利息</w:t>
      </w:r>
      <w:r>
        <w:rPr>
          <w:rFonts w:hint="default" w:ascii="仿宋_GB2312" w:hAnsi="ˎ̥" w:eastAsia="仿宋_GB2312" w:cs="仿宋_GB2312"/>
          <w:kern w:val="0"/>
          <w:sz w:val="32"/>
          <w:szCs w:val="32"/>
        </w:rPr>
        <w:t>，较2018年度决算数减少</w:t>
      </w:r>
      <w:r>
        <w:rPr>
          <w:rFonts w:hint="eastAsia" w:ascii="仿宋_GB2312" w:hAnsi="ˎ̥" w:eastAsia="仿宋_GB2312" w:cs="仿宋_GB2312"/>
          <w:kern w:val="0"/>
          <w:sz w:val="32"/>
          <w:szCs w:val="32"/>
          <w:lang w:val="en-US" w:eastAsia="zh-CN"/>
        </w:rPr>
        <w:t>10.82</w:t>
      </w:r>
      <w:r>
        <w:rPr>
          <w:rFonts w:hint="default" w:ascii="仿宋_GB2312" w:hAnsi="ˎ̥" w:eastAsia="仿宋_GB2312" w:cs="仿宋_GB2312"/>
          <w:kern w:val="0"/>
          <w:sz w:val="32"/>
          <w:szCs w:val="32"/>
        </w:rPr>
        <w:t>万元，下降</w:t>
      </w:r>
      <w:r>
        <w:rPr>
          <w:rFonts w:hint="eastAsia" w:ascii="仿宋_GB2312" w:hAnsi="ˎ̥" w:eastAsia="仿宋_GB2312" w:cs="仿宋_GB2312"/>
          <w:kern w:val="0"/>
          <w:sz w:val="32"/>
          <w:szCs w:val="32"/>
          <w:lang w:val="en-US" w:eastAsia="zh-CN"/>
        </w:rPr>
        <w:t>88.9</w:t>
      </w:r>
      <w:r>
        <w:rPr>
          <w:rFonts w:hint="default" w:ascii="仿宋_GB2312" w:hAnsi="ˎ̥" w:eastAsia="仿宋_GB2312" w:cs="仿宋_GB2312"/>
          <w:kern w:val="0"/>
          <w:sz w:val="32"/>
          <w:szCs w:val="32"/>
        </w:rPr>
        <w:t>%，主要原因</w:t>
      </w:r>
      <w:r>
        <w:rPr>
          <w:rFonts w:hint="eastAsia" w:ascii="仿宋_GB2312" w:hAnsi="ˎ̥" w:eastAsia="仿宋_GB2312" w:cs="仿宋_GB2312"/>
          <w:kern w:val="0"/>
          <w:sz w:val="32"/>
          <w:szCs w:val="32"/>
          <w:lang w:val="en-US" w:eastAsia="zh-CN"/>
        </w:rPr>
        <w:t>是</w:t>
      </w:r>
      <w:r>
        <w:rPr>
          <w:rFonts w:hint="default" w:ascii="仿宋_GB2312" w:eastAsia="仿宋_GB2312" w:cs="仿宋_GB2312"/>
          <w:kern w:val="0"/>
          <w:sz w:val="32"/>
          <w:szCs w:val="32"/>
        </w:rPr>
        <w:t>财政盘活基本户以前年度项目结转资金，减少耕地地力补贴工作经费</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办公设备购置费</w:t>
      </w:r>
      <w:r>
        <w:rPr>
          <w:rFonts w:hint="default" w:ascii="仿宋_GB2312" w:eastAsia="仿宋_GB2312" w:cs="仿宋_GB2312"/>
          <w:kern w:val="0"/>
          <w:sz w:val="32"/>
          <w:szCs w:val="32"/>
        </w:rPr>
        <w:t>等项目经费</w:t>
      </w:r>
      <w:r>
        <w:rPr>
          <w:rFonts w:hint="default" w:ascii="仿宋_GB2312" w:hAnsi="ˎ̥" w:eastAsia="仿宋_GB2312" w:cs="仿宋_GB2312"/>
          <w:kern w:val="0"/>
          <w:sz w:val="32"/>
          <w:szCs w:val="32"/>
        </w:rPr>
        <w:t>。结余分配</w:t>
      </w:r>
      <w:r>
        <w:rPr>
          <w:rFonts w:hint="eastAsia" w:ascii="仿宋_GB2312" w:hAnsi="ˎ̥" w:eastAsia="仿宋_GB2312" w:cs="仿宋_GB2312"/>
          <w:kern w:val="0"/>
          <w:sz w:val="32"/>
          <w:szCs w:val="32"/>
          <w:lang w:val="en-US" w:eastAsia="zh-CN"/>
        </w:rPr>
        <w:t>0.02</w:t>
      </w:r>
      <w:r>
        <w:rPr>
          <w:rFonts w:hint="default" w:ascii="仿宋_GB2312" w:hAnsi="ˎ̥" w:eastAsia="仿宋_GB2312" w:cs="仿宋_GB2312"/>
          <w:kern w:val="0"/>
          <w:sz w:val="32"/>
          <w:szCs w:val="32"/>
        </w:rPr>
        <w:t>万元，主要是</w:t>
      </w:r>
      <w:r>
        <w:rPr>
          <w:rFonts w:hint="eastAsia" w:ascii="仿宋_GB2312" w:hAnsi="ˎ̥" w:eastAsia="仿宋_GB2312" w:cs="仿宋_GB2312"/>
          <w:kern w:val="0"/>
          <w:sz w:val="32"/>
          <w:szCs w:val="32"/>
        </w:rPr>
        <w:t>转入事业基金</w:t>
      </w:r>
      <w:r>
        <w:rPr>
          <w:rFonts w:hint="eastAsia" w:ascii="仿宋_GB2312" w:hAnsi="ˎ̥" w:eastAsia="仿宋_GB2312" w:cs="仿宋_GB2312"/>
          <w:kern w:val="0"/>
          <w:sz w:val="32"/>
          <w:szCs w:val="32"/>
          <w:lang w:eastAsia="zh-CN"/>
        </w:rPr>
        <w:t>，</w:t>
      </w:r>
      <w:r>
        <w:rPr>
          <w:rFonts w:hint="default" w:ascii="仿宋_GB2312" w:hAnsi="ˎ̥" w:eastAsia="仿宋_GB2312" w:cs="仿宋_GB2312"/>
          <w:kern w:val="0"/>
          <w:sz w:val="32"/>
          <w:szCs w:val="32"/>
        </w:rPr>
        <w:t>较2018年度决算数增加</w:t>
      </w:r>
      <w:r>
        <w:rPr>
          <w:rFonts w:hint="eastAsia" w:ascii="仿宋_GB2312" w:hAnsi="ˎ̥" w:eastAsia="仿宋_GB2312" w:cs="仿宋_GB2312"/>
          <w:kern w:val="0"/>
          <w:sz w:val="32"/>
          <w:szCs w:val="32"/>
          <w:lang w:val="en-US" w:eastAsia="zh-CN"/>
        </w:rPr>
        <w:t>0.01</w:t>
      </w:r>
      <w:r>
        <w:rPr>
          <w:rFonts w:hint="default" w:ascii="仿宋_GB2312" w:hAnsi="ˎ̥" w:eastAsia="仿宋_GB2312" w:cs="仿宋_GB2312"/>
          <w:kern w:val="0"/>
          <w:sz w:val="32"/>
          <w:szCs w:val="32"/>
        </w:rPr>
        <w:t>万元，增长</w:t>
      </w:r>
      <w:r>
        <w:rPr>
          <w:rFonts w:hint="eastAsia" w:ascii="仿宋_GB2312" w:hAnsi="ˎ̥" w:eastAsia="仿宋_GB2312" w:cs="仿宋_GB2312"/>
          <w:kern w:val="0"/>
          <w:sz w:val="32"/>
          <w:szCs w:val="32"/>
          <w:lang w:val="en-US" w:eastAsia="zh-CN"/>
        </w:rPr>
        <w:t>100</w:t>
      </w:r>
      <w:r>
        <w:rPr>
          <w:rFonts w:hint="default" w:ascii="仿宋_GB2312" w:hAnsi="ˎ̥" w:eastAsia="仿宋_GB2312" w:cs="仿宋_GB2312"/>
          <w:kern w:val="0"/>
          <w:sz w:val="32"/>
          <w:szCs w:val="32"/>
        </w:rPr>
        <w:t>%，主要原因是</w:t>
      </w:r>
      <w:r>
        <w:rPr>
          <w:rFonts w:hint="eastAsia" w:ascii="仿宋_GB2312" w:hAnsi="ˎ̥" w:eastAsia="仿宋_GB2312" w:cs="仿宋_GB2312"/>
          <w:kern w:val="0"/>
          <w:sz w:val="32"/>
          <w:szCs w:val="32"/>
          <w:lang w:val="en-US" w:eastAsia="zh-CN"/>
        </w:rPr>
        <w:t>水电维修项目的结余分配转入事业基金</w:t>
      </w:r>
      <w:r>
        <w:rPr>
          <w:rFonts w:hint="default" w:ascii="仿宋_GB2312" w:hAnsi="ˎ̥" w:eastAsia="仿宋_GB2312" w:cs="仿宋_GB2312"/>
          <w:kern w:val="0"/>
          <w:sz w:val="32"/>
          <w:szCs w:val="32"/>
        </w:rPr>
        <w:t>。年末结转结余</w:t>
      </w:r>
      <w:r>
        <w:rPr>
          <w:rFonts w:hint="default" w:ascii="仿宋_GB2312" w:hAnsi="宋体" w:eastAsia="仿宋_GB2312" w:cs="仿宋_GB2312"/>
          <w:kern w:val="0"/>
          <w:sz w:val="32"/>
          <w:szCs w:val="32"/>
        </w:rPr>
        <w:t>0.00</w:t>
      </w:r>
      <w:r>
        <w:rPr>
          <w:rFonts w:hint="default" w:ascii="仿宋_GB2312" w:hAnsi="ˎ̥" w:eastAsia="仿宋_GB2312" w:cs="仿宋_GB2312"/>
          <w:kern w:val="0"/>
          <w:sz w:val="32"/>
          <w:szCs w:val="32"/>
        </w:rPr>
        <w:t>万元，较2018年度决算数减少</w:t>
      </w:r>
      <w:r>
        <w:rPr>
          <w:rFonts w:hint="eastAsia" w:ascii="仿宋_GB2312" w:hAnsi="ˎ̥" w:eastAsia="仿宋_GB2312" w:cs="仿宋_GB2312"/>
          <w:kern w:val="0"/>
          <w:sz w:val="32"/>
          <w:szCs w:val="32"/>
          <w:lang w:val="en-US" w:eastAsia="zh-CN"/>
        </w:rPr>
        <w:t>1.76</w:t>
      </w:r>
      <w:r>
        <w:rPr>
          <w:rFonts w:hint="default" w:ascii="仿宋_GB2312" w:hAnsi="ˎ̥" w:eastAsia="仿宋_GB2312" w:cs="仿宋_GB2312"/>
          <w:kern w:val="0"/>
          <w:sz w:val="32"/>
          <w:szCs w:val="32"/>
        </w:rPr>
        <w:t>万元，下降</w:t>
      </w:r>
      <w:r>
        <w:rPr>
          <w:rFonts w:hint="eastAsia" w:ascii="仿宋_GB2312" w:hAnsi="ˎ̥" w:eastAsia="仿宋_GB2312" w:cs="仿宋_GB2312"/>
          <w:kern w:val="0"/>
          <w:sz w:val="32"/>
          <w:szCs w:val="32"/>
          <w:lang w:val="en-US" w:eastAsia="zh-CN"/>
        </w:rPr>
        <w:t>100</w:t>
      </w:r>
      <w:r>
        <w:rPr>
          <w:rFonts w:hint="default" w:ascii="仿宋_GB2312" w:hAnsi="ˎ̥" w:eastAsia="仿宋_GB2312" w:cs="仿宋_GB2312"/>
          <w:kern w:val="0"/>
          <w:sz w:val="32"/>
          <w:szCs w:val="32"/>
        </w:rPr>
        <w:t>%，主要原因是</w:t>
      </w:r>
      <w:r>
        <w:rPr>
          <w:rFonts w:hint="eastAsia" w:ascii="仿宋_GB2312" w:hAnsi="ˎ̥" w:eastAsia="仿宋_GB2312" w:cs="仿宋_GB2312"/>
          <w:kern w:val="0"/>
          <w:sz w:val="32"/>
          <w:szCs w:val="32"/>
          <w:lang w:val="en-US" w:eastAsia="zh-CN"/>
        </w:rPr>
        <w:t>今年未保留</w:t>
      </w:r>
      <w:r>
        <w:rPr>
          <w:rFonts w:hint="eastAsia" w:ascii="仿宋_GB2312" w:hAnsi="ˎ̥" w:eastAsia="仿宋_GB2312" w:cs="仿宋_GB2312"/>
          <w:kern w:val="0"/>
          <w:sz w:val="32"/>
          <w:szCs w:val="32"/>
        </w:rPr>
        <w:t>农合医疗工作经费</w:t>
      </w:r>
      <w:r>
        <w:rPr>
          <w:rFonts w:hint="eastAsia" w:ascii="仿宋_GB2312" w:hAnsi="ˎ̥" w:eastAsia="仿宋_GB2312" w:cs="仿宋_GB2312"/>
          <w:kern w:val="0"/>
          <w:sz w:val="32"/>
          <w:szCs w:val="32"/>
          <w:lang w:val="en-US" w:eastAsia="zh-CN"/>
        </w:rPr>
        <w:t>及</w:t>
      </w:r>
      <w:r>
        <w:rPr>
          <w:rFonts w:hint="eastAsia" w:ascii="仿宋_GB2312" w:hAnsi="ˎ̥" w:eastAsia="仿宋_GB2312" w:cs="仿宋_GB2312"/>
          <w:kern w:val="0"/>
          <w:sz w:val="32"/>
          <w:szCs w:val="32"/>
        </w:rPr>
        <w:t>粮食风险资金工作经费</w:t>
      </w:r>
      <w:r>
        <w:rPr>
          <w:rFonts w:hint="default" w:ascii="仿宋_GB2312" w:hAnsi="ˎ̥" w:eastAsia="仿宋_GB2312" w:cs="仿宋_GB2312"/>
          <w:kern w:val="0"/>
          <w:sz w:val="32"/>
          <w:szCs w:val="32"/>
        </w:rPr>
        <w:t>。</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kern w:val="0"/>
          <w:sz w:val="32"/>
          <w:szCs w:val="32"/>
        </w:rPr>
      </w:pPr>
      <w:r>
        <w:rPr>
          <w:rFonts w:hint="eastAsia" w:ascii="黑体" w:hAnsi="宋体" w:eastAsia="黑体" w:cs="黑体"/>
          <w:kern w:val="0"/>
          <w:sz w:val="32"/>
          <w:szCs w:val="32"/>
        </w:rPr>
        <w:t>二、收入决算情况说明</w:t>
      </w:r>
      <w:r>
        <w:rPr>
          <w:rFonts w:hint="eastAsia" w:ascii="宋体" w:hAnsi="宋体" w:eastAsia="宋体" w:cs="宋体"/>
          <w:kern w:val="0"/>
          <w:sz w:val="24"/>
          <w:szCs w:val="24"/>
        </w:rPr>
        <w:br w:type="textWrapping"/>
      </w:r>
      <w:r>
        <w:rPr>
          <w:rFonts w:hint="default" w:ascii="仿宋_GB2312" w:hAnsi="ˎ̥" w:eastAsia="仿宋_GB2312" w:cs="仿宋_GB2312"/>
          <w:kern w:val="0"/>
          <w:sz w:val="32"/>
          <w:szCs w:val="32"/>
        </w:rPr>
        <w:t xml:space="preserve">    本年收入合计</w:t>
      </w:r>
      <w:r>
        <w:rPr>
          <w:rFonts w:hint="default" w:ascii="仿宋_GB2312" w:hAnsi="宋体" w:eastAsia="仿宋_GB2312" w:cs="仿宋_GB2312"/>
          <w:kern w:val="0"/>
          <w:sz w:val="32"/>
          <w:szCs w:val="32"/>
        </w:rPr>
        <w:t>194.80</w:t>
      </w:r>
      <w:r>
        <w:rPr>
          <w:rFonts w:hint="default" w:ascii="仿宋_GB2312" w:hAnsi="ˎ̥" w:eastAsia="仿宋_GB2312" w:cs="仿宋_GB2312"/>
          <w:kern w:val="0"/>
          <w:sz w:val="32"/>
          <w:szCs w:val="32"/>
        </w:rPr>
        <w:t>万元，其中：财政拨款收入</w:t>
      </w:r>
      <w:r>
        <w:rPr>
          <w:rFonts w:hint="default" w:ascii="仿宋_GB2312" w:hAnsi="宋体" w:eastAsia="仿宋_GB2312" w:cs="仿宋_GB2312"/>
          <w:kern w:val="0"/>
          <w:sz w:val="32"/>
          <w:szCs w:val="32"/>
        </w:rPr>
        <w:t>194.79</w:t>
      </w:r>
      <w:r>
        <w:rPr>
          <w:rFonts w:hint="default" w:ascii="仿宋_GB2312" w:hAnsi="ˎ̥" w:eastAsia="仿宋_GB2312" w:cs="仿宋_GB2312"/>
          <w:kern w:val="0"/>
          <w:sz w:val="32"/>
          <w:szCs w:val="32"/>
        </w:rPr>
        <w:t>万元，占</w:t>
      </w:r>
      <w:r>
        <w:rPr>
          <w:rFonts w:hint="eastAsia" w:ascii="仿宋_GB2312" w:hAnsi="ˎ̥" w:eastAsia="仿宋_GB2312" w:cs="仿宋_GB2312"/>
          <w:kern w:val="0"/>
          <w:sz w:val="32"/>
          <w:szCs w:val="32"/>
          <w:lang w:val="en-US" w:eastAsia="zh-CN"/>
        </w:rPr>
        <w:t>99.99</w:t>
      </w:r>
      <w:r>
        <w:rPr>
          <w:rFonts w:hint="default" w:ascii="仿宋_GB2312" w:hAnsi="ˎ̥" w:eastAsia="仿宋_GB2312" w:cs="仿宋_GB2312"/>
          <w:kern w:val="0"/>
          <w:sz w:val="32"/>
          <w:szCs w:val="32"/>
        </w:rPr>
        <w:t>%；上级补助收入</w:t>
      </w:r>
      <w:r>
        <w:rPr>
          <w:rFonts w:hint="default" w:ascii="仿宋_GB2312" w:hAnsi="宋体" w:eastAsia="仿宋_GB2312" w:cs="仿宋_GB2312"/>
          <w:kern w:val="0"/>
          <w:sz w:val="32"/>
          <w:szCs w:val="32"/>
        </w:rPr>
        <w:t>0.00</w:t>
      </w:r>
      <w:r>
        <w:rPr>
          <w:rFonts w:hint="default" w:ascii="仿宋_GB2312" w:hAnsi="ˎ̥" w:eastAsia="仿宋_GB2312" w:cs="仿宋_GB2312"/>
          <w:kern w:val="0"/>
          <w:sz w:val="32"/>
          <w:szCs w:val="32"/>
        </w:rPr>
        <w:t>万元；事业收入</w:t>
      </w:r>
      <w:r>
        <w:rPr>
          <w:rFonts w:hint="default" w:ascii="仿宋_GB2312" w:hAnsi="宋体" w:eastAsia="仿宋_GB2312" w:cs="仿宋_GB2312"/>
          <w:kern w:val="0"/>
          <w:sz w:val="32"/>
          <w:szCs w:val="32"/>
        </w:rPr>
        <w:t>0.00</w:t>
      </w:r>
      <w:r>
        <w:rPr>
          <w:rFonts w:hint="default" w:ascii="仿宋_GB2312" w:hAnsi="ˎ̥" w:eastAsia="仿宋_GB2312" w:cs="仿宋_GB2312"/>
          <w:kern w:val="0"/>
          <w:sz w:val="32"/>
          <w:szCs w:val="32"/>
        </w:rPr>
        <w:t>万元；经营收入</w:t>
      </w:r>
      <w:r>
        <w:rPr>
          <w:rFonts w:hint="default" w:ascii="仿宋_GB2312" w:hAnsi="宋体" w:eastAsia="仿宋_GB2312" w:cs="仿宋_GB2312"/>
          <w:kern w:val="0"/>
          <w:sz w:val="32"/>
          <w:szCs w:val="32"/>
        </w:rPr>
        <w:t>0.00</w:t>
      </w:r>
      <w:r>
        <w:rPr>
          <w:rFonts w:hint="default" w:ascii="仿宋_GB2312" w:hAnsi="ˎ̥" w:eastAsia="仿宋_GB2312" w:cs="仿宋_GB2312"/>
          <w:kern w:val="0"/>
          <w:sz w:val="32"/>
          <w:szCs w:val="32"/>
        </w:rPr>
        <w:t>万元；附属单位上缴收入</w:t>
      </w:r>
      <w:r>
        <w:rPr>
          <w:rFonts w:hint="default" w:ascii="仿宋_GB2312" w:hAnsi="宋体" w:eastAsia="仿宋_GB2312" w:cs="仿宋_GB2312"/>
          <w:kern w:val="0"/>
          <w:sz w:val="32"/>
          <w:szCs w:val="32"/>
        </w:rPr>
        <w:t>0.00</w:t>
      </w:r>
      <w:r>
        <w:rPr>
          <w:rFonts w:hint="default" w:ascii="仿宋_GB2312" w:hAnsi="ˎ̥" w:eastAsia="仿宋_GB2312" w:cs="仿宋_GB2312"/>
          <w:kern w:val="0"/>
          <w:sz w:val="32"/>
          <w:szCs w:val="32"/>
        </w:rPr>
        <w:t>万元%；其他收入</w:t>
      </w:r>
      <w:r>
        <w:rPr>
          <w:rFonts w:hint="default" w:ascii="仿宋_GB2312" w:hAnsi="宋体" w:eastAsia="仿宋_GB2312" w:cs="仿宋_GB2312"/>
          <w:kern w:val="0"/>
          <w:sz w:val="32"/>
          <w:szCs w:val="32"/>
        </w:rPr>
        <w:t>0.01</w:t>
      </w:r>
      <w:r>
        <w:rPr>
          <w:rFonts w:hint="default" w:ascii="仿宋_GB2312" w:hAnsi="ˎ̥" w:eastAsia="仿宋_GB2312" w:cs="仿宋_GB2312"/>
          <w:kern w:val="0"/>
          <w:sz w:val="32"/>
          <w:szCs w:val="32"/>
        </w:rPr>
        <w:t>万元，占</w:t>
      </w:r>
      <w:r>
        <w:rPr>
          <w:rFonts w:hint="eastAsia" w:ascii="仿宋_GB2312" w:hAnsi="ˎ̥" w:eastAsia="仿宋_GB2312" w:cs="仿宋_GB2312"/>
          <w:kern w:val="0"/>
          <w:sz w:val="32"/>
          <w:szCs w:val="32"/>
          <w:lang w:val="en-US" w:eastAsia="zh-CN"/>
        </w:rPr>
        <w:t>0.01</w:t>
      </w:r>
      <w:r>
        <w:rPr>
          <w:rFonts w:hint="default" w:ascii="仿宋_GB2312" w:hAnsi="ˎ̥" w:eastAsia="仿宋_GB2312" w:cs="仿宋_GB2312"/>
          <w:kern w:val="0"/>
          <w:sz w:val="32"/>
          <w:szCs w:val="32"/>
        </w:rPr>
        <w:t>%。</w:t>
      </w:r>
    </w:p>
    <w:p>
      <w:pPr>
        <w:keepNext w:val="0"/>
        <w:keepLines w:val="0"/>
        <w:widowControl/>
        <w:suppressLineNumbers w:val="0"/>
        <w:spacing w:before="0" w:beforeAutospacing="1" w:after="0" w:afterAutospacing="1"/>
        <w:ind w:left="0" w:right="0" w:firstLine="627" w:firstLineChars="196"/>
        <w:rPr>
          <w:rFonts w:hint="eastAsia" w:ascii="黑体" w:hAnsi="宋体" w:eastAsia="黑体" w:cs="黑体"/>
          <w:kern w:val="0"/>
          <w:sz w:val="32"/>
          <w:szCs w:val="32"/>
        </w:rPr>
      </w:pPr>
      <w:r>
        <w:rPr>
          <w:rFonts w:hint="eastAsia" w:ascii="黑体" w:hAnsi="宋体" w:eastAsia="黑体" w:cs="黑体"/>
          <w:kern w:val="0"/>
          <w:sz w:val="32"/>
          <w:szCs w:val="32"/>
        </w:rPr>
        <w:t>三、支出决算情况说明</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本年支出合计</w:t>
      </w:r>
      <w:r>
        <w:rPr>
          <w:rFonts w:hint="default" w:ascii="仿宋_GB2312" w:hAnsi="宋体" w:eastAsia="仿宋_GB2312" w:cs="仿宋_GB2312"/>
          <w:kern w:val="0"/>
          <w:sz w:val="32"/>
          <w:szCs w:val="32"/>
        </w:rPr>
        <w:t>196.15</w:t>
      </w:r>
      <w:r>
        <w:rPr>
          <w:rFonts w:hint="default" w:ascii="仿宋_GB2312" w:hAnsi="ˎ̥" w:eastAsia="仿宋_GB2312" w:cs="仿宋_GB2312"/>
          <w:kern w:val="0"/>
          <w:sz w:val="32"/>
          <w:szCs w:val="32"/>
        </w:rPr>
        <w:t>万元，其中：基本支出</w:t>
      </w:r>
      <w:r>
        <w:rPr>
          <w:rFonts w:hint="default" w:ascii="仿宋_GB2312" w:hAnsi="宋体" w:eastAsia="仿宋_GB2312" w:cs="仿宋_GB2312"/>
          <w:kern w:val="0"/>
          <w:sz w:val="32"/>
          <w:szCs w:val="32"/>
        </w:rPr>
        <w:t>178.60</w:t>
      </w:r>
      <w:r>
        <w:rPr>
          <w:rFonts w:hint="default" w:ascii="仿宋_GB2312" w:hAnsi="ˎ̥" w:eastAsia="仿宋_GB2312" w:cs="仿宋_GB2312"/>
          <w:kern w:val="0"/>
          <w:sz w:val="32"/>
          <w:szCs w:val="32"/>
        </w:rPr>
        <w:t>万元，占</w:t>
      </w:r>
      <w:r>
        <w:rPr>
          <w:rFonts w:hint="eastAsia" w:ascii="仿宋_GB2312" w:hAnsi="ˎ̥" w:eastAsia="仿宋_GB2312" w:cs="仿宋_GB2312"/>
          <w:kern w:val="0"/>
          <w:sz w:val="32"/>
          <w:szCs w:val="32"/>
          <w:lang w:val="en-US" w:eastAsia="zh-CN"/>
        </w:rPr>
        <w:t>91.05</w:t>
      </w:r>
      <w:r>
        <w:rPr>
          <w:rFonts w:hint="default" w:ascii="仿宋_GB2312" w:hAnsi="ˎ̥" w:eastAsia="仿宋_GB2312" w:cs="仿宋_GB2312"/>
          <w:kern w:val="0"/>
          <w:sz w:val="32"/>
          <w:szCs w:val="32"/>
        </w:rPr>
        <w:t>%；项目支出</w:t>
      </w:r>
      <w:r>
        <w:rPr>
          <w:rFonts w:hint="default" w:ascii="仿宋_GB2312" w:hAnsi="宋体" w:eastAsia="仿宋_GB2312" w:cs="仿宋_GB2312"/>
          <w:kern w:val="0"/>
          <w:sz w:val="32"/>
          <w:szCs w:val="32"/>
        </w:rPr>
        <w:t>17.55</w:t>
      </w:r>
      <w:r>
        <w:rPr>
          <w:rFonts w:hint="default" w:ascii="仿宋_GB2312" w:hAnsi="ˎ̥" w:eastAsia="仿宋_GB2312" w:cs="仿宋_GB2312"/>
          <w:kern w:val="0"/>
          <w:sz w:val="32"/>
          <w:szCs w:val="32"/>
        </w:rPr>
        <w:t>万元，占</w:t>
      </w:r>
      <w:r>
        <w:rPr>
          <w:rFonts w:hint="eastAsia" w:ascii="仿宋_GB2312" w:hAnsi="ˎ̥" w:eastAsia="仿宋_GB2312" w:cs="仿宋_GB2312"/>
          <w:kern w:val="0"/>
          <w:sz w:val="32"/>
          <w:szCs w:val="32"/>
          <w:lang w:val="en-US" w:eastAsia="zh-CN"/>
        </w:rPr>
        <w:t>8.95</w:t>
      </w:r>
      <w:r>
        <w:rPr>
          <w:rFonts w:hint="default" w:ascii="仿宋_GB2312" w:hAnsi="ˎ̥" w:eastAsia="仿宋_GB2312" w:cs="仿宋_GB2312"/>
          <w:kern w:val="0"/>
          <w:sz w:val="32"/>
          <w:szCs w:val="32"/>
        </w:rPr>
        <w:t>%；上缴上级支出</w:t>
      </w:r>
      <w:r>
        <w:rPr>
          <w:rFonts w:hint="default" w:ascii="仿宋_GB2312" w:hAnsi="宋体" w:eastAsia="仿宋_GB2312" w:cs="仿宋_GB2312"/>
          <w:kern w:val="0"/>
          <w:sz w:val="32"/>
          <w:szCs w:val="32"/>
        </w:rPr>
        <w:t>0.00</w:t>
      </w:r>
      <w:r>
        <w:rPr>
          <w:rFonts w:hint="default" w:ascii="仿宋_GB2312" w:hAnsi="ˎ̥" w:eastAsia="仿宋_GB2312" w:cs="仿宋_GB2312"/>
          <w:kern w:val="0"/>
          <w:sz w:val="32"/>
          <w:szCs w:val="32"/>
        </w:rPr>
        <w:t>万元；经营支出</w:t>
      </w:r>
      <w:r>
        <w:rPr>
          <w:rFonts w:hint="default" w:ascii="仿宋_GB2312" w:hAnsi="宋体" w:eastAsia="仿宋_GB2312" w:cs="仿宋_GB2312"/>
          <w:kern w:val="0"/>
          <w:sz w:val="32"/>
          <w:szCs w:val="32"/>
        </w:rPr>
        <w:t>0.00</w:t>
      </w:r>
      <w:r>
        <w:rPr>
          <w:rFonts w:hint="default" w:ascii="仿宋_GB2312" w:hAnsi="ˎ̥" w:eastAsia="仿宋_GB2312" w:cs="仿宋_GB2312"/>
          <w:kern w:val="0"/>
          <w:sz w:val="32"/>
          <w:szCs w:val="32"/>
        </w:rPr>
        <w:t>万元；对附属单位补助支出</w:t>
      </w:r>
      <w:r>
        <w:rPr>
          <w:rFonts w:hint="default" w:ascii="仿宋_GB2312" w:hAnsi="宋体" w:eastAsia="仿宋_GB2312" w:cs="仿宋_GB2312"/>
          <w:kern w:val="0"/>
          <w:sz w:val="32"/>
          <w:szCs w:val="32"/>
        </w:rPr>
        <w:t>0.00</w:t>
      </w:r>
      <w:r>
        <w:rPr>
          <w:rFonts w:hint="default" w:ascii="仿宋_GB2312" w:hAnsi="ˎ̥" w:eastAsia="仿宋_GB2312" w:cs="仿宋_GB2312"/>
          <w:kern w:val="0"/>
          <w:sz w:val="32"/>
          <w:szCs w:val="32"/>
        </w:rPr>
        <w:t>万元。</w:t>
      </w:r>
    </w:p>
    <w:p>
      <w:pPr>
        <w:keepNext w:val="0"/>
        <w:keepLines w:val="0"/>
        <w:widowControl/>
        <w:suppressLineNumbers w:val="0"/>
        <w:spacing w:before="0" w:beforeAutospacing="1" w:after="0" w:afterAutospacing="1"/>
        <w:ind w:left="0" w:right="0" w:firstLine="627" w:firstLineChars="196"/>
        <w:rPr>
          <w:rFonts w:hint="eastAsia" w:ascii="黑体" w:hAnsi="宋体" w:eastAsia="黑体" w:cs="黑体"/>
          <w:kern w:val="0"/>
          <w:sz w:val="32"/>
          <w:szCs w:val="32"/>
        </w:rPr>
      </w:pPr>
      <w:r>
        <w:rPr>
          <w:rFonts w:hint="eastAsia" w:ascii="黑体" w:hAnsi="宋体" w:eastAsia="黑体" w:cs="黑体"/>
          <w:kern w:val="0"/>
          <w:sz w:val="32"/>
          <w:szCs w:val="32"/>
        </w:rPr>
        <w:t>四、财政拨款收入支出决算总体情况说明</w:t>
      </w:r>
    </w:p>
    <w:p>
      <w:pPr>
        <w:spacing w:before="0" w:beforeAutospacing="1" w:after="0" w:afterAutospacing="1"/>
        <w:ind w:lef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2019年度财政拨款收入、支出总计</w:t>
      </w:r>
      <w:r>
        <w:rPr>
          <w:rFonts w:hint="default" w:ascii="仿宋_GB2312" w:hAnsi="宋体" w:eastAsia="仿宋_GB2312" w:cs="仿宋_GB2312"/>
          <w:kern w:val="0"/>
          <w:sz w:val="32"/>
          <w:szCs w:val="32"/>
        </w:rPr>
        <w:t>194.79</w:t>
      </w:r>
      <w:r>
        <w:rPr>
          <w:rFonts w:hint="default" w:ascii="仿宋_GB2312" w:hAnsi="ˎ̥" w:eastAsia="仿宋_GB2312" w:cs="仿宋_GB2312"/>
          <w:kern w:val="0"/>
          <w:sz w:val="32"/>
          <w:szCs w:val="32"/>
        </w:rPr>
        <w:t>万元。与2018年度相比，财政拨款收入、支出总计各增加</w:t>
      </w:r>
      <w:r>
        <w:rPr>
          <w:rFonts w:hint="eastAsia" w:ascii="仿宋_GB2312" w:hAnsi="ˎ̥" w:eastAsia="仿宋_GB2312" w:cs="仿宋_GB2312"/>
          <w:kern w:val="0"/>
          <w:sz w:val="32"/>
          <w:szCs w:val="32"/>
          <w:lang w:val="en-US" w:eastAsia="zh-CN"/>
        </w:rPr>
        <w:t>27.46</w:t>
      </w:r>
      <w:r>
        <w:rPr>
          <w:rFonts w:hint="default" w:ascii="仿宋_GB2312" w:hAnsi="ˎ̥" w:eastAsia="仿宋_GB2312" w:cs="仿宋_GB2312"/>
          <w:kern w:val="0"/>
          <w:sz w:val="32"/>
          <w:szCs w:val="32"/>
        </w:rPr>
        <w:t>万元，增长</w:t>
      </w:r>
      <w:r>
        <w:rPr>
          <w:rFonts w:hint="eastAsia" w:ascii="仿宋_GB2312" w:hAnsi="ˎ̥" w:eastAsia="仿宋_GB2312" w:cs="仿宋_GB2312"/>
          <w:kern w:val="0"/>
          <w:sz w:val="32"/>
          <w:szCs w:val="32"/>
          <w:lang w:val="en-US" w:eastAsia="zh-CN"/>
        </w:rPr>
        <w:t>16.41</w:t>
      </w:r>
      <w:r>
        <w:rPr>
          <w:rFonts w:hint="default" w:ascii="仿宋_GB2312" w:hAnsi="ˎ̥" w:eastAsia="仿宋_GB2312" w:cs="仿宋_GB2312"/>
          <w:kern w:val="0"/>
          <w:sz w:val="32"/>
          <w:szCs w:val="32"/>
        </w:rPr>
        <w:t>%。主要原因：一是</w:t>
      </w:r>
      <w:r>
        <w:rPr>
          <w:rFonts w:hint="default" w:ascii="仿宋_GB2312" w:eastAsia="仿宋_GB2312" w:cs="仿宋_GB2312"/>
          <w:kern w:val="0"/>
          <w:sz w:val="32"/>
          <w:szCs w:val="32"/>
        </w:rPr>
        <w:t>工资福利支出增加，2019年发放2018年和2017年奖励性绩效</w:t>
      </w:r>
      <w:r>
        <w:rPr>
          <w:rFonts w:hint="default" w:ascii="仿宋_GB2312" w:hAnsi="ˎ̥" w:eastAsia="仿宋_GB2312" w:cs="仿宋_GB2312"/>
          <w:kern w:val="0"/>
          <w:sz w:val="32"/>
          <w:szCs w:val="32"/>
        </w:rPr>
        <w:t>；二是</w:t>
      </w:r>
      <w:r>
        <w:rPr>
          <w:rFonts w:hint="default" w:ascii="仿宋_GB2312" w:eastAsia="仿宋_GB2312" w:cs="仿宋_GB2312"/>
          <w:kern w:val="0"/>
          <w:sz w:val="32"/>
          <w:szCs w:val="32"/>
        </w:rPr>
        <w:t>项目支出增加</w:t>
      </w:r>
      <w:r>
        <w:rPr>
          <w:rFonts w:hint="default" w:ascii="仿宋_GB2312" w:hAnsi="ˎ̥" w:eastAsia="仿宋_GB2312" w:cs="仿宋_GB2312"/>
          <w:kern w:val="0"/>
          <w:sz w:val="32"/>
          <w:szCs w:val="32"/>
        </w:rPr>
        <w:t>。</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财政拨款年初结转结余</w:t>
      </w:r>
      <w:r>
        <w:rPr>
          <w:rFonts w:hint="default" w:ascii="仿宋_GB2312" w:hAnsi="宋体" w:eastAsia="仿宋_GB2312" w:cs="仿宋_GB2312"/>
          <w:kern w:val="0"/>
          <w:sz w:val="32"/>
          <w:szCs w:val="32"/>
        </w:rPr>
        <w:t>0.00</w:t>
      </w:r>
      <w:r>
        <w:rPr>
          <w:rFonts w:hint="default" w:ascii="仿宋_GB2312" w:hAnsi="ˎ̥" w:eastAsia="仿宋_GB2312" w:cs="仿宋_GB2312"/>
          <w:kern w:val="0"/>
          <w:sz w:val="32"/>
          <w:szCs w:val="32"/>
        </w:rPr>
        <w:t>万元，较2018年度决算数减少</w:t>
      </w:r>
      <w:r>
        <w:rPr>
          <w:rFonts w:hint="eastAsia" w:ascii="仿宋_GB2312" w:hAnsi="ˎ̥" w:eastAsia="仿宋_GB2312" w:cs="仿宋_GB2312"/>
          <w:kern w:val="0"/>
          <w:sz w:val="32"/>
          <w:szCs w:val="32"/>
          <w:lang w:val="en-US" w:eastAsia="zh-CN"/>
        </w:rPr>
        <w:t>8.85</w:t>
      </w:r>
      <w:r>
        <w:rPr>
          <w:rFonts w:hint="default" w:ascii="仿宋_GB2312" w:hAnsi="ˎ̥" w:eastAsia="仿宋_GB2312" w:cs="仿宋_GB2312"/>
          <w:kern w:val="0"/>
          <w:sz w:val="32"/>
          <w:szCs w:val="32"/>
        </w:rPr>
        <w:t>万元，下降</w:t>
      </w:r>
      <w:r>
        <w:rPr>
          <w:rFonts w:hint="eastAsia" w:ascii="仿宋_GB2312" w:hAnsi="ˎ̥" w:eastAsia="仿宋_GB2312" w:cs="仿宋_GB2312"/>
          <w:kern w:val="0"/>
          <w:sz w:val="32"/>
          <w:szCs w:val="32"/>
          <w:lang w:val="en-US" w:eastAsia="zh-CN"/>
        </w:rPr>
        <w:t>100</w:t>
      </w:r>
      <w:r>
        <w:rPr>
          <w:rFonts w:hint="default" w:ascii="仿宋_GB2312" w:hAnsi="ˎ̥" w:eastAsia="仿宋_GB2312" w:cs="仿宋_GB2312"/>
          <w:kern w:val="0"/>
          <w:sz w:val="32"/>
          <w:szCs w:val="32"/>
        </w:rPr>
        <w:t>%，主要原因</w:t>
      </w:r>
      <w:r>
        <w:rPr>
          <w:rFonts w:hint="eastAsia" w:ascii="仿宋_GB2312" w:hAnsi="ˎ̥" w:eastAsia="仿宋_GB2312" w:cs="仿宋_GB2312"/>
          <w:kern w:val="0"/>
          <w:sz w:val="32"/>
          <w:szCs w:val="32"/>
          <w:lang w:val="en-US" w:eastAsia="zh-CN"/>
        </w:rPr>
        <w:t>是今年我单位未新增录用人员</w:t>
      </w:r>
      <w:r>
        <w:rPr>
          <w:rFonts w:hint="default" w:ascii="仿宋_GB2312" w:hAnsi="ˎ̥" w:eastAsia="仿宋_GB2312" w:cs="仿宋_GB2312"/>
          <w:kern w:val="0"/>
          <w:sz w:val="32"/>
          <w:szCs w:val="32"/>
        </w:rPr>
        <w:t>。</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财政拨款年末结转结余</w:t>
      </w:r>
      <w:r>
        <w:rPr>
          <w:rFonts w:hint="default" w:ascii="仿宋_GB2312" w:hAnsi="宋体" w:eastAsia="仿宋_GB2312" w:cs="仿宋_GB2312"/>
          <w:kern w:val="0"/>
          <w:sz w:val="32"/>
          <w:szCs w:val="32"/>
        </w:rPr>
        <w:t>0.00</w:t>
      </w:r>
      <w:r>
        <w:rPr>
          <w:rFonts w:hint="default" w:ascii="仿宋_GB2312" w:hAnsi="ˎ̥" w:eastAsia="仿宋_GB2312" w:cs="仿宋_GB2312"/>
          <w:kern w:val="0"/>
          <w:sz w:val="32"/>
          <w:szCs w:val="32"/>
        </w:rPr>
        <w:t>万元，较2018年度年末决算数</w:t>
      </w:r>
      <w:r>
        <w:rPr>
          <w:rFonts w:hint="default" w:ascii="仿宋_GB2312" w:eastAsia="仿宋_GB2312" w:cs="仿宋_GB2312"/>
          <w:kern w:val="0"/>
          <w:sz w:val="32"/>
          <w:szCs w:val="32"/>
        </w:rPr>
        <w:t>持平</w:t>
      </w:r>
      <w:r>
        <w:rPr>
          <w:rFonts w:hint="eastAsia" w:ascii="仿宋_GB2312" w:eastAsia="仿宋_GB2312" w:cs="仿宋_GB2312"/>
          <w:kern w:val="0"/>
          <w:sz w:val="32"/>
          <w:szCs w:val="32"/>
          <w:lang w:eastAsia="zh-CN"/>
        </w:rPr>
        <w:t>，</w:t>
      </w:r>
      <w:r>
        <w:rPr>
          <w:rFonts w:hint="default" w:ascii="仿宋_GB2312" w:hAnsi="ˎ̥" w:eastAsia="仿宋_GB2312" w:cs="仿宋_GB2312"/>
          <w:kern w:val="0"/>
          <w:sz w:val="32"/>
          <w:szCs w:val="32"/>
        </w:rPr>
        <w:t>主要原因是</w:t>
      </w:r>
      <w:r>
        <w:rPr>
          <w:rFonts w:hint="eastAsia" w:ascii="仿宋_GB2312" w:hAnsi="ˎ̥" w:eastAsia="仿宋_GB2312" w:cs="仿宋_GB2312"/>
          <w:kern w:val="0"/>
          <w:sz w:val="32"/>
          <w:szCs w:val="32"/>
          <w:lang w:val="en-US" w:eastAsia="zh-CN"/>
        </w:rPr>
        <w:t>未发生非财政拨款项目结转结余</w:t>
      </w:r>
      <w:r>
        <w:rPr>
          <w:rFonts w:hint="default" w:ascii="仿宋_GB2312" w:hAnsi="ˎ̥" w:eastAsia="仿宋_GB2312" w:cs="仿宋_GB2312"/>
          <w:kern w:val="0"/>
          <w:sz w:val="32"/>
          <w:szCs w:val="32"/>
        </w:rPr>
        <w:t>。</w:t>
      </w:r>
    </w:p>
    <w:p>
      <w:pPr>
        <w:keepNext w:val="0"/>
        <w:keepLines w:val="0"/>
        <w:widowControl/>
        <w:suppressLineNumbers w:val="0"/>
        <w:spacing w:before="0" w:beforeAutospacing="1" w:after="0" w:afterAutospacing="1"/>
        <w:ind w:left="0" w:right="0" w:firstLine="627" w:firstLineChars="196"/>
        <w:rPr>
          <w:rFonts w:hint="eastAsia" w:ascii="黑体" w:hAnsi="宋体" w:eastAsia="黑体" w:cs="黑体"/>
          <w:kern w:val="0"/>
          <w:sz w:val="32"/>
          <w:szCs w:val="32"/>
        </w:rPr>
      </w:pPr>
      <w:r>
        <w:rPr>
          <w:rFonts w:hint="eastAsia" w:ascii="黑体" w:hAnsi="宋体" w:eastAsia="黑体" w:cs="黑体"/>
          <w:kern w:val="0"/>
          <w:sz w:val="32"/>
          <w:szCs w:val="32"/>
        </w:rPr>
        <w:t>五、一般公共预算财政拨款支出决算情况说明</w:t>
      </w:r>
    </w:p>
    <w:p>
      <w:pPr>
        <w:keepNext w:val="0"/>
        <w:keepLines w:val="0"/>
        <w:widowControl/>
        <w:suppressLineNumbers w:val="0"/>
        <w:spacing w:before="0" w:beforeAutospacing="1" w:after="0" w:afterAutospacing="1"/>
        <w:ind w:left="0" w:right="0"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（一）一般公共预算财政拨款支出决算总体情况。</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2019年度一般公共预算财政拨款支出</w:t>
      </w:r>
      <w:r>
        <w:rPr>
          <w:rFonts w:hint="default" w:ascii="仿宋_GB2312" w:hAnsi="宋体" w:eastAsia="仿宋_GB2312" w:cs="仿宋_GB2312"/>
          <w:kern w:val="0"/>
          <w:sz w:val="32"/>
          <w:szCs w:val="32"/>
        </w:rPr>
        <w:t>194.79</w:t>
      </w:r>
      <w:r>
        <w:rPr>
          <w:rFonts w:hint="default" w:ascii="仿宋_GB2312" w:hAnsi="ˎ̥" w:eastAsia="仿宋_GB2312" w:cs="仿宋_GB2312"/>
          <w:kern w:val="0"/>
          <w:sz w:val="32"/>
          <w:szCs w:val="32"/>
        </w:rPr>
        <w:t>万元，占本年支出合计的</w:t>
      </w:r>
      <w:r>
        <w:rPr>
          <w:rFonts w:hint="eastAsia" w:ascii="仿宋_GB2312" w:hAnsi="ˎ̥" w:eastAsia="仿宋_GB2312" w:cs="仿宋_GB2312"/>
          <w:kern w:val="0"/>
          <w:sz w:val="32"/>
          <w:szCs w:val="32"/>
          <w:lang w:val="en-US" w:eastAsia="zh-CN"/>
        </w:rPr>
        <w:t>99.31</w:t>
      </w:r>
      <w:r>
        <w:rPr>
          <w:rFonts w:hint="default" w:ascii="仿宋_GB2312" w:hAnsi="ˎ̥" w:eastAsia="仿宋_GB2312" w:cs="仿宋_GB2312"/>
          <w:kern w:val="0"/>
          <w:sz w:val="32"/>
          <w:szCs w:val="32"/>
        </w:rPr>
        <w:t>%。与2018年度相比，财政拨款支出增加</w:t>
      </w:r>
      <w:r>
        <w:rPr>
          <w:rFonts w:hint="eastAsia" w:ascii="仿宋_GB2312" w:hAnsi="ˎ̥" w:eastAsia="仿宋_GB2312" w:cs="仿宋_GB2312"/>
          <w:kern w:val="0"/>
          <w:sz w:val="32"/>
          <w:szCs w:val="32"/>
          <w:lang w:val="en-US" w:eastAsia="zh-CN"/>
        </w:rPr>
        <w:t>27.46</w:t>
      </w:r>
      <w:r>
        <w:rPr>
          <w:rFonts w:hint="default" w:ascii="仿宋_GB2312" w:hAnsi="ˎ̥" w:eastAsia="仿宋_GB2312" w:cs="仿宋_GB2312"/>
          <w:kern w:val="0"/>
          <w:sz w:val="32"/>
          <w:szCs w:val="32"/>
        </w:rPr>
        <w:t>万元，增长</w:t>
      </w:r>
      <w:r>
        <w:rPr>
          <w:rFonts w:hint="eastAsia" w:ascii="仿宋_GB2312" w:hAnsi="ˎ̥" w:eastAsia="仿宋_GB2312" w:cs="仿宋_GB2312"/>
          <w:kern w:val="0"/>
          <w:sz w:val="32"/>
          <w:szCs w:val="32"/>
          <w:lang w:val="en-US" w:eastAsia="zh-CN"/>
        </w:rPr>
        <w:t>16.41</w:t>
      </w:r>
      <w:r>
        <w:rPr>
          <w:rFonts w:hint="default" w:ascii="仿宋_GB2312" w:hAnsi="ˎ̥" w:eastAsia="仿宋_GB2312" w:cs="仿宋_GB2312"/>
          <w:kern w:val="0"/>
          <w:sz w:val="32"/>
          <w:szCs w:val="32"/>
        </w:rPr>
        <w:t>%，主要原因是</w:t>
      </w:r>
      <w:r>
        <w:rPr>
          <w:rFonts w:hint="eastAsia" w:ascii="仿宋_GB2312" w:hAnsi="ˎ̥" w:eastAsia="仿宋_GB2312" w:cs="仿宋_GB2312"/>
          <w:kern w:val="0"/>
          <w:sz w:val="32"/>
          <w:szCs w:val="32"/>
          <w:lang w:val="en-US" w:eastAsia="zh-CN"/>
        </w:rPr>
        <w:t>我单位人员工资晋升福利和发放绩效奖金等支出增加</w:t>
      </w:r>
      <w:r>
        <w:rPr>
          <w:rFonts w:hint="default" w:ascii="仿宋_GB2312" w:hAnsi="ˎ̥" w:eastAsia="仿宋_GB2312" w:cs="仿宋_GB2312"/>
          <w:kern w:val="0"/>
          <w:sz w:val="32"/>
          <w:szCs w:val="32"/>
        </w:rPr>
        <w:t>。</w:t>
      </w:r>
    </w:p>
    <w:p>
      <w:pPr>
        <w:keepNext w:val="0"/>
        <w:keepLines w:val="0"/>
        <w:widowControl/>
        <w:suppressLineNumbers w:val="0"/>
        <w:spacing w:before="0" w:beforeAutospacing="1" w:after="0" w:afterAutospacing="1"/>
        <w:ind w:left="0" w:right="0"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（二）一般公共预算财政拨款支出决算结构情况。</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2019年度一般公共预算财政拨款支出</w:t>
      </w:r>
      <w:r>
        <w:rPr>
          <w:rFonts w:hint="default" w:ascii="仿宋_GB2312" w:hAnsi="宋体" w:eastAsia="仿宋_GB2312" w:cs="仿宋_GB2312"/>
          <w:kern w:val="0"/>
          <w:sz w:val="32"/>
          <w:szCs w:val="32"/>
        </w:rPr>
        <w:t>194.79</w:t>
      </w:r>
      <w:r>
        <w:rPr>
          <w:rFonts w:hint="default" w:ascii="仿宋_GB2312" w:hAnsi="ˎ̥" w:eastAsia="仿宋_GB2312" w:cs="仿宋_GB2312"/>
          <w:kern w:val="0"/>
          <w:sz w:val="32"/>
          <w:szCs w:val="32"/>
        </w:rPr>
        <w:t>万元，主要用于以下方面：</w:t>
      </w:r>
      <w:r>
        <w:rPr>
          <w:rFonts w:hint="default" w:ascii="仿宋_GB2312" w:hAnsi="ˎ̥" w:eastAsia="仿宋_GB2312" w:cs="仿宋_GB2312"/>
          <w:b/>
          <w:bCs/>
          <w:kern w:val="0"/>
          <w:sz w:val="32"/>
          <w:szCs w:val="32"/>
        </w:rPr>
        <w:t>一般公共服务（类）</w:t>
      </w:r>
      <w:r>
        <w:rPr>
          <w:rFonts w:hint="default" w:ascii="仿宋_GB2312" w:hAnsi="ˎ̥" w:eastAsia="仿宋_GB2312" w:cs="仿宋_GB2312"/>
          <w:kern w:val="0"/>
          <w:sz w:val="32"/>
          <w:szCs w:val="32"/>
        </w:rPr>
        <w:t>支出</w:t>
      </w:r>
      <w:r>
        <w:rPr>
          <w:rFonts w:hint="eastAsia" w:ascii="仿宋_GB2312" w:hAnsi="ˎ̥" w:eastAsia="仿宋_GB2312" w:cs="仿宋_GB2312"/>
          <w:kern w:val="0"/>
          <w:sz w:val="32"/>
          <w:szCs w:val="32"/>
          <w:lang w:val="en-US" w:eastAsia="zh-CN"/>
        </w:rPr>
        <w:t>140.57</w:t>
      </w:r>
      <w:r>
        <w:rPr>
          <w:rFonts w:hint="default" w:ascii="仿宋_GB2312" w:hAnsi="ˎ̥" w:eastAsia="仿宋_GB2312" w:cs="仿宋_GB2312"/>
          <w:kern w:val="0"/>
          <w:sz w:val="32"/>
          <w:szCs w:val="32"/>
        </w:rPr>
        <w:t>万元，占</w:t>
      </w:r>
      <w:r>
        <w:rPr>
          <w:rFonts w:hint="eastAsia" w:ascii="仿宋_GB2312" w:hAnsi="ˎ̥" w:eastAsia="仿宋_GB2312" w:cs="仿宋_GB2312"/>
          <w:kern w:val="0"/>
          <w:sz w:val="32"/>
          <w:szCs w:val="32"/>
          <w:lang w:val="en-US" w:eastAsia="zh-CN"/>
        </w:rPr>
        <w:t>72.16</w:t>
      </w:r>
      <w:r>
        <w:rPr>
          <w:rFonts w:hint="default" w:ascii="仿宋_GB2312" w:hAnsi="ˎ̥" w:eastAsia="仿宋_GB2312" w:cs="仿宋_GB2312"/>
          <w:kern w:val="0"/>
          <w:sz w:val="32"/>
          <w:szCs w:val="32"/>
        </w:rPr>
        <w:t>%；</w:t>
      </w:r>
      <w:r>
        <w:rPr>
          <w:rFonts w:hint="default" w:ascii="仿宋_GB2312" w:hAnsi="ˎ̥" w:eastAsia="仿宋_GB2312" w:cs="仿宋_GB2312"/>
          <w:b/>
          <w:bCs/>
          <w:kern w:val="0"/>
          <w:sz w:val="32"/>
          <w:szCs w:val="32"/>
        </w:rPr>
        <w:t>社会保障和就业（类）</w:t>
      </w:r>
      <w:r>
        <w:rPr>
          <w:rFonts w:hint="default" w:ascii="仿宋_GB2312" w:hAnsi="ˎ̥" w:eastAsia="仿宋_GB2312" w:cs="仿宋_GB2312"/>
          <w:kern w:val="0"/>
          <w:sz w:val="32"/>
          <w:szCs w:val="32"/>
        </w:rPr>
        <w:t>支出</w:t>
      </w:r>
      <w:r>
        <w:rPr>
          <w:rFonts w:hint="eastAsia" w:ascii="仿宋_GB2312" w:hAnsi="ˎ̥" w:eastAsia="仿宋_GB2312" w:cs="仿宋_GB2312"/>
          <w:kern w:val="0"/>
          <w:sz w:val="32"/>
          <w:szCs w:val="32"/>
          <w:lang w:val="en-US" w:eastAsia="zh-CN"/>
        </w:rPr>
        <w:t>13.74</w:t>
      </w:r>
      <w:r>
        <w:rPr>
          <w:rFonts w:hint="default" w:ascii="仿宋_GB2312" w:hAnsi="ˎ̥" w:eastAsia="仿宋_GB2312" w:cs="仿宋_GB2312"/>
          <w:kern w:val="0"/>
          <w:sz w:val="32"/>
          <w:szCs w:val="32"/>
        </w:rPr>
        <w:t>万元，占</w:t>
      </w:r>
      <w:r>
        <w:rPr>
          <w:rFonts w:hint="eastAsia" w:ascii="仿宋_GB2312" w:hAnsi="ˎ̥" w:eastAsia="仿宋_GB2312" w:cs="仿宋_GB2312"/>
          <w:kern w:val="0"/>
          <w:sz w:val="32"/>
          <w:szCs w:val="32"/>
          <w:lang w:val="en-US" w:eastAsia="zh-CN"/>
        </w:rPr>
        <w:t>7.05</w:t>
      </w:r>
      <w:r>
        <w:rPr>
          <w:rFonts w:hint="default" w:ascii="仿宋_GB2312" w:hAnsi="ˎ̥" w:eastAsia="仿宋_GB2312" w:cs="仿宋_GB2312"/>
          <w:kern w:val="0"/>
          <w:sz w:val="32"/>
          <w:szCs w:val="32"/>
        </w:rPr>
        <w:t>%；</w:t>
      </w:r>
      <w:r>
        <w:rPr>
          <w:rFonts w:hint="default" w:ascii="仿宋_GB2312" w:eastAsia="仿宋_GB2312" w:cs="仿宋_GB2312"/>
          <w:b/>
          <w:bCs/>
          <w:kern w:val="0"/>
          <w:sz w:val="32"/>
          <w:szCs w:val="32"/>
        </w:rPr>
        <w:t>卫生健康（类）</w:t>
      </w:r>
      <w:r>
        <w:rPr>
          <w:rFonts w:hint="default" w:ascii="仿宋_GB2312" w:eastAsia="仿宋_GB2312" w:cs="仿宋_GB2312"/>
          <w:kern w:val="0"/>
          <w:sz w:val="32"/>
          <w:szCs w:val="32"/>
        </w:rPr>
        <w:t>支出</w:t>
      </w:r>
      <w:r>
        <w:rPr>
          <w:rFonts w:hint="eastAsia" w:ascii="仿宋_GB2312" w:eastAsia="仿宋_GB2312" w:cs="仿宋_GB2312"/>
          <w:kern w:val="0"/>
          <w:sz w:val="32"/>
          <w:szCs w:val="32"/>
          <w:lang w:val="en-US" w:eastAsia="zh-CN"/>
        </w:rPr>
        <w:t>15</w:t>
      </w:r>
      <w:r>
        <w:rPr>
          <w:rFonts w:hint="default" w:ascii="仿宋_GB2312" w:eastAsia="仿宋_GB2312" w:cs="仿宋_GB2312"/>
          <w:kern w:val="0"/>
          <w:sz w:val="32"/>
          <w:szCs w:val="32"/>
        </w:rPr>
        <w:t>.49万元，占</w:t>
      </w:r>
      <w:r>
        <w:rPr>
          <w:rFonts w:hint="eastAsia" w:ascii="仿宋_GB2312" w:eastAsia="仿宋_GB2312" w:cs="仿宋_GB2312"/>
          <w:kern w:val="0"/>
          <w:sz w:val="32"/>
          <w:szCs w:val="32"/>
          <w:lang w:val="en-US" w:eastAsia="zh-CN"/>
        </w:rPr>
        <w:t>7.95</w:t>
      </w:r>
      <w:r>
        <w:rPr>
          <w:rFonts w:hint="default" w:ascii="仿宋_GB2312" w:eastAsia="仿宋_GB2312" w:cs="仿宋_GB2312"/>
          <w:kern w:val="0"/>
          <w:sz w:val="32"/>
          <w:szCs w:val="32"/>
        </w:rPr>
        <w:t>%；</w:t>
      </w:r>
      <w:r>
        <w:rPr>
          <w:rFonts w:hint="default" w:ascii="仿宋_GB2312" w:eastAsia="仿宋_GB2312" w:cs="仿宋_GB2312"/>
          <w:b/>
          <w:bCs/>
          <w:kern w:val="0"/>
          <w:sz w:val="32"/>
          <w:szCs w:val="32"/>
        </w:rPr>
        <w:t>农林水支出（类）</w:t>
      </w:r>
      <w:r>
        <w:rPr>
          <w:rFonts w:hint="default" w:ascii="仿宋_GB2312" w:eastAsia="仿宋_GB2312" w:cs="仿宋_GB2312"/>
          <w:kern w:val="0"/>
          <w:sz w:val="32"/>
          <w:szCs w:val="32"/>
        </w:rPr>
        <w:t>支出</w:t>
      </w:r>
      <w:r>
        <w:rPr>
          <w:rFonts w:hint="eastAsia" w:ascii="仿宋_GB2312" w:eastAsia="仿宋_GB2312" w:cs="仿宋_GB2312"/>
          <w:kern w:val="0"/>
          <w:sz w:val="32"/>
          <w:szCs w:val="32"/>
          <w:lang w:val="en-US" w:eastAsia="zh-CN"/>
        </w:rPr>
        <w:t>14.84</w:t>
      </w:r>
      <w:r>
        <w:rPr>
          <w:rFonts w:hint="default" w:ascii="仿宋_GB2312" w:eastAsia="仿宋_GB2312" w:cs="仿宋_GB2312"/>
          <w:kern w:val="0"/>
          <w:sz w:val="32"/>
          <w:szCs w:val="32"/>
        </w:rPr>
        <w:t>万元，占</w:t>
      </w:r>
      <w:r>
        <w:rPr>
          <w:rFonts w:hint="eastAsia" w:ascii="仿宋_GB2312" w:eastAsia="仿宋_GB2312" w:cs="仿宋_GB2312"/>
          <w:kern w:val="0"/>
          <w:sz w:val="32"/>
          <w:szCs w:val="32"/>
          <w:lang w:val="en-US" w:eastAsia="zh-CN"/>
        </w:rPr>
        <w:t>7.62</w:t>
      </w:r>
      <w:r>
        <w:rPr>
          <w:rFonts w:hint="default" w:ascii="仿宋_GB2312" w:eastAsia="仿宋_GB2312" w:cs="仿宋_GB2312"/>
          <w:kern w:val="0"/>
          <w:sz w:val="32"/>
          <w:szCs w:val="32"/>
        </w:rPr>
        <w:t>%；</w:t>
      </w:r>
      <w:r>
        <w:rPr>
          <w:rFonts w:hint="default" w:ascii="仿宋_GB2312" w:hAnsi="ˎ̥" w:eastAsia="仿宋_GB2312" w:cs="仿宋_GB2312"/>
          <w:b/>
          <w:bCs/>
          <w:kern w:val="0"/>
          <w:sz w:val="32"/>
          <w:szCs w:val="32"/>
        </w:rPr>
        <w:t>住房保障（类）</w:t>
      </w:r>
      <w:r>
        <w:rPr>
          <w:rFonts w:hint="default" w:ascii="仿宋_GB2312" w:hAnsi="ˎ̥" w:eastAsia="仿宋_GB2312" w:cs="仿宋_GB2312"/>
          <w:kern w:val="0"/>
          <w:sz w:val="32"/>
          <w:szCs w:val="32"/>
        </w:rPr>
        <w:t>支出</w:t>
      </w:r>
      <w:r>
        <w:rPr>
          <w:rFonts w:hint="eastAsia" w:ascii="仿宋_GB2312" w:hAnsi="ˎ̥" w:eastAsia="仿宋_GB2312" w:cs="仿宋_GB2312"/>
          <w:kern w:val="0"/>
          <w:sz w:val="32"/>
          <w:szCs w:val="32"/>
          <w:lang w:val="en-US" w:eastAsia="zh-CN"/>
        </w:rPr>
        <w:t>11.5</w:t>
      </w:r>
      <w:r>
        <w:rPr>
          <w:rFonts w:hint="default" w:ascii="仿宋_GB2312" w:hAnsi="ˎ̥" w:eastAsia="仿宋_GB2312" w:cs="仿宋_GB2312"/>
          <w:kern w:val="0"/>
          <w:sz w:val="32"/>
          <w:szCs w:val="32"/>
        </w:rPr>
        <w:t>万元，占</w:t>
      </w:r>
      <w:r>
        <w:rPr>
          <w:rFonts w:hint="eastAsia" w:ascii="仿宋_GB2312" w:hAnsi="ˎ̥" w:eastAsia="仿宋_GB2312" w:cs="仿宋_GB2312"/>
          <w:kern w:val="0"/>
          <w:sz w:val="32"/>
          <w:szCs w:val="32"/>
          <w:lang w:val="en-US" w:eastAsia="zh-CN"/>
        </w:rPr>
        <w:t>5.9</w:t>
      </w:r>
      <w:r>
        <w:rPr>
          <w:rFonts w:hint="default" w:ascii="仿宋_GB2312" w:hAnsi="ˎ̥" w:eastAsia="仿宋_GB2312" w:cs="仿宋_GB2312"/>
          <w:kern w:val="0"/>
          <w:sz w:val="32"/>
          <w:szCs w:val="32"/>
        </w:rPr>
        <w:t>%。</w:t>
      </w:r>
    </w:p>
    <w:p>
      <w:pPr>
        <w:keepNext w:val="0"/>
        <w:keepLines w:val="0"/>
        <w:widowControl/>
        <w:suppressLineNumbers w:val="0"/>
        <w:spacing w:before="0" w:beforeAutospacing="1" w:after="0" w:afterAutospacing="1"/>
        <w:ind w:left="0" w:right="0"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（三）一般公共预算财政拨款支出决算具体情况。</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2019年度财政拨款支出年初预算为</w:t>
      </w:r>
      <w:r>
        <w:rPr>
          <w:rFonts w:hint="eastAsia" w:ascii="仿宋_GB2312" w:hAnsi="ˎ̥" w:eastAsia="仿宋_GB2312" w:cs="仿宋_GB2312"/>
          <w:kern w:val="0"/>
          <w:sz w:val="32"/>
          <w:szCs w:val="32"/>
          <w:lang w:val="en-US" w:eastAsia="zh-CN"/>
        </w:rPr>
        <w:t>189.61</w:t>
      </w:r>
      <w:r>
        <w:rPr>
          <w:rFonts w:hint="default" w:ascii="仿宋_GB2312" w:hAnsi="ˎ̥" w:eastAsia="仿宋_GB2312" w:cs="仿宋_GB2312"/>
          <w:kern w:val="0"/>
          <w:sz w:val="32"/>
          <w:szCs w:val="32"/>
        </w:rPr>
        <w:t>万元，支出决算为</w:t>
      </w:r>
      <w:r>
        <w:rPr>
          <w:rFonts w:hint="default" w:ascii="仿宋_GB2312" w:hAnsi="宋体" w:eastAsia="仿宋_GB2312" w:cs="仿宋_GB2312"/>
          <w:kern w:val="0"/>
          <w:sz w:val="32"/>
          <w:szCs w:val="32"/>
        </w:rPr>
        <w:t>194.79</w:t>
      </w:r>
      <w:r>
        <w:rPr>
          <w:rFonts w:hint="default" w:ascii="仿宋_GB2312" w:hAnsi="ˎ̥" w:eastAsia="仿宋_GB2312" w:cs="仿宋_GB2312"/>
          <w:kern w:val="0"/>
          <w:sz w:val="32"/>
          <w:szCs w:val="32"/>
        </w:rPr>
        <w:t>万元，完成年初预算的</w:t>
      </w:r>
      <w:r>
        <w:rPr>
          <w:rFonts w:hint="eastAsia" w:ascii="仿宋_GB2312" w:hAnsi="ˎ̥" w:eastAsia="仿宋_GB2312" w:cs="仿宋_GB2312"/>
          <w:kern w:val="0"/>
          <w:sz w:val="32"/>
          <w:szCs w:val="32"/>
          <w:lang w:val="en-US" w:eastAsia="zh-CN"/>
        </w:rPr>
        <w:t>102.73</w:t>
      </w:r>
      <w:r>
        <w:rPr>
          <w:rFonts w:hint="default" w:ascii="仿宋_GB2312" w:hAnsi="ˎ̥" w:eastAsia="仿宋_GB2312" w:cs="仿宋_GB2312"/>
          <w:kern w:val="0"/>
          <w:sz w:val="32"/>
          <w:szCs w:val="32"/>
        </w:rPr>
        <w:t>%。其中：</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b/>
          <w:bCs/>
          <w:kern w:val="0"/>
          <w:sz w:val="32"/>
          <w:szCs w:val="32"/>
        </w:rPr>
      </w:pPr>
      <w:r>
        <w:rPr>
          <w:rFonts w:hint="default" w:ascii="仿宋_GB2312" w:hAnsi="ˎ̥" w:eastAsia="仿宋_GB2312" w:cs="仿宋_GB2312"/>
          <w:kern w:val="0"/>
          <w:sz w:val="32"/>
          <w:szCs w:val="32"/>
        </w:rPr>
        <w:t>1.</w:t>
      </w:r>
      <w:r>
        <w:rPr>
          <w:rFonts w:hint="default" w:ascii="仿宋_GB2312" w:hAnsi="ˎ̥" w:eastAsia="仿宋_GB2312" w:cs="仿宋_GB2312"/>
          <w:b/>
          <w:bCs/>
          <w:kern w:val="0"/>
          <w:sz w:val="32"/>
          <w:szCs w:val="32"/>
        </w:rPr>
        <w:t>一般公共服务（类）财政事务（款）行政运行（项）</w:t>
      </w:r>
      <w:r>
        <w:rPr>
          <w:rFonts w:hint="eastAsia" w:ascii="仿宋_GB2312" w:hAnsi="ˎ̥" w:eastAsia="仿宋_GB2312" w:cs="仿宋_GB2312"/>
          <w:b/>
          <w:bCs/>
          <w:kern w:val="0"/>
          <w:sz w:val="32"/>
          <w:szCs w:val="32"/>
          <w:lang w:val="en-US" w:eastAsia="zh-CN"/>
        </w:rPr>
        <w:t>事业</w:t>
      </w:r>
      <w:r>
        <w:rPr>
          <w:rFonts w:hint="default" w:ascii="仿宋_GB2312" w:hAnsi="ˎ̥" w:eastAsia="仿宋_GB2312" w:cs="仿宋_GB2312"/>
          <w:b/>
          <w:bCs/>
          <w:kern w:val="0"/>
          <w:sz w:val="32"/>
          <w:szCs w:val="32"/>
        </w:rPr>
        <w:t>运行（项）。</w:t>
      </w:r>
    </w:p>
    <w:p>
      <w:pPr>
        <w:spacing w:before="0" w:beforeAutospacing="1" w:after="0" w:afterAutospacing="1"/>
        <w:ind w:lef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年初预算为</w:t>
      </w:r>
      <w:r>
        <w:rPr>
          <w:rFonts w:hint="eastAsia" w:ascii="仿宋_GB2312" w:hAnsi="仿宋_GB2312" w:eastAsia="仿宋_GB2312" w:cs="仿宋_GB2312"/>
          <w:sz w:val="32"/>
          <w:szCs w:val="32"/>
        </w:rPr>
        <w:t>113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83</w:t>
      </w:r>
      <w:r>
        <w:rPr>
          <w:rFonts w:hint="default" w:ascii="仿宋_GB2312" w:hAnsi="ˎ̥" w:eastAsia="仿宋_GB2312" w:cs="仿宋_GB2312"/>
          <w:kern w:val="0"/>
          <w:sz w:val="32"/>
          <w:szCs w:val="32"/>
        </w:rPr>
        <w:t>万元，支出决算为</w:t>
      </w:r>
      <w:r>
        <w:rPr>
          <w:rFonts w:hint="eastAsia" w:ascii="仿宋_GB2312" w:hAnsi="ˎ̥" w:eastAsia="仿宋_GB2312" w:cs="仿宋_GB2312"/>
          <w:kern w:val="0"/>
          <w:sz w:val="32"/>
          <w:szCs w:val="32"/>
          <w:lang w:val="en-US" w:eastAsia="zh-CN"/>
        </w:rPr>
        <w:t>139.22</w:t>
      </w:r>
      <w:r>
        <w:rPr>
          <w:rFonts w:hint="default" w:ascii="仿宋_GB2312" w:hAnsi="ˎ̥" w:eastAsia="仿宋_GB2312" w:cs="仿宋_GB2312"/>
          <w:kern w:val="0"/>
          <w:sz w:val="32"/>
          <w:szCs w:val="32"/>
        </w:rPr>
        <w:t>万元，完成年初预算的</w:t>
      </w:r>
      <w:r>
        <w:rPr>
          <w:rFonts w:hint="eastAsia" w:ascii="仿宋_GB2312" w:hAnsi="ˎ̥" w:eastAsia="仿宋_GB2312" w:cs="仿宋_GB2312"/>
          <w:kern w:val="0"/>
          <w:sz w:val="32"/>
          <w:szCs w:val="32"/>
          <w:lang w:val="en-US" w:eastAsia="zh-CN"/>
        </w:rPr>
        <w:t>122.31</w:t>
      </w:r>
      <w:r>
        <w:rPr>
          <w:rFonts w:hint="default" w:ascii="仿宋_GB2312" w:hAnsi="ˎ̥" w:eastAsia="仿宋_GB2312" w:cs="仿宋_GB2312"/>
          <w:kern w:val="0"/>
          <w:sz w:val="32"/>
          <w:szCs w:val="32"/>
        </w:rPr>
        <w:t>%。决算数大于预算数的主要原因：</w:t>
      </w:r>
      <w:r>
        <w:rPr>
          <w:rFonts w:hint="default" w:ascii="仿宋_GB2312" w:eastAsia="仿宋_GB2312" w:cs="仿宋_GB2312"/>
          <w:kern w:val="0"/>
          <w:sz w:val="32"/>
          <w:szCs w:val="32"/>
        </w:rPr>
        <w:t>2019年发放2018年和2017年奖励性绩效导致人员经费支出增加。</w:t>
      </w:r>
    </w:p>
    <w:p>
      <w:pPr>
        <w:keepNext w:val="0"/>
        <w:keepLines w:val="0"/>
        <w:widowControl/>
        <w:suppressLineNumbers w:val="0"/>
        <w:spacing w:before="0" w:beforeAutospacing="1" w:after="0" w:afterAutospacing="1"/>
        <w:ind w:left="0" w:right="0" w:firstLine="643" w:firstLineChars="200"/>
        <w:jc w:val="left"/>
        <w:rPr>
          <w:rFonts w:hint="default" w:ascii="仿宋_GB2312" w:hAnsi="ˎ̥" w:eastAsia="仿宋_GB2312" w:cs="仿宋_GB2312"/>
          <w:b/>
          <w:bCs/>
          <w:kern w:val="0"/>
          <w:sz w:val="32"/>
          <w:szCs w:val="32"/>
        </w:rPr>
      </w:pPr>
      <w:r>
        <w:rPr>
          <w:rFonts w:hint="default" w:ascii="仿宋_GB2312" w:hAnsi="ˎ̥" w:eastAsia="仿宋_GB2312" w:cs="仿宋_GB2312"/>
          <w:b/>
          <w:bCs/>
          <w:kern w:val="0"/>
          <w:sz w:val="32"/>
          <w:szCs w:val="32"/>
        </w:rPr>
        <w:t>2.</w:t>
      </w:r>
      <w:r>
        <w:rPr>
          <w:rFonts w:hint="eastAsia" w:ascii="仿宋_GB2312" w:hAnsi="ˎ̥" w:eastAsia="仿宋_GB2312" w:cs="仿宋_GB2312"/>
          <w:b/>
          <w:bCs/>
          <w:kern w:val="0"/>
          <w:sz w:val="32"/>
          <w:szCs w:val="32"/>
        </w:rPr>
        <w:t>社会保障和就业（类）行政事业单位离退休（款）机关事业单位基本养老保险缴费支出（项）。</w:t>
      </w:r>
    </w:p>
    <w:p>
      <w:pPr>
        <w:spacing w:before="0" w:beforeAutospacing="1" w:after="0" w:afterAutospacing="1"/>
        <w:ind w:left="0" w:firstLine="640" w:firstLineChars="200"/>
        <w:jc w:val="left"/>
        <w:rPr>
          <w:rFonts w:hint="default" w:ascii="仿宋_GB2312" w:eastAsia="仿宋_GB2312" w:cs="仿宋_GB2312"/>
          <w:kern w:val="0"/>
          <w:sz w:val="32"/>
          <w:szCs w:val="32"/>
        </w:rPr>
      </w:pPr>
      <w:r>
        <w:rPr>
          <w:rFonts w:hint="eastAsia" w:ascii="仿宋_GB2312" w:eastAsia="仿宋_GB2312" w:cs="仿宋_GB2312"/>
          <w:kern w:val="0"/>
          <w:sz w:val="32"/>
          <w:szCs w:val="32"/>
        </w:rPr>
        <w:t>年初预算为</w:t>
      </w:r>
      <w:r>
        <w:rPr>
          <w:rFonts w:hint="eastAsia" w:ascii="仿宋_GB2312" w:eastAsia="仿宋_GB2312" w:cs="仿宋_GB2312"/>
          <w:kern w:val="0"/>
          <w:sz w:val="32"/>
          <w:szCs w:val="32"/>
          <w:lang w:val="en-US" w:eastAsia="zh-CN"/>
        </w:rPr>
        <w:t>25.03</w:t>
      </w:r>
      <w:r>
        <w:rPr>
          <w:rFonts w:hint="eastAsia" w:ascii="仿宋_GB2312" w:eastAsia="仿宋_GB2312" w:cs="仿宋_GB2312"/>
          <w:kern w:val="0"/>
          <w:sz w:val="32"/>
          <w:szCs w:val="32"/>
        </w:rPr>
        <w:t>万元，支出决算为</w:t>
      </w:r>
      <w:r>
        <w:rPr>
          <w:rFonts w:hint="eastAsia" w:ascii="仿宋_GB2312" w:eastAsia="仿宋_GB2312" w:cs="仿宋_GB2312"/>
          <w:kern w:val="0"/>
          <w:sz w:val="32"/>
          <w:szCs w:val="32"/>
          <w:lang w:val="en-US" w:eastAsia="zh-CN"/>
        </w:rPr>
        <w:t>13.74</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54.89</w:t>
      </w:r>
      <w:r>
        <w:rPr>
          <w:rFonts w:hint="default" w:ascii="仿宋_GB2312" w:eastAsia="仿宋_GB2312" w:cs="仿宋_GB2312"/>
          <w:kern w:val="0"/>
          <w:sz w:val="32"/>
          <w:szCs w:val="32"/>
        </w:rPr>
        <w:t>%</w:t>
      </w:r>
      <w:r>
        <w:rPr>
          <w:rFonts w:hint="eastAsia" w:ascii="仿宋_GB2312" w:eastAsia="仿宋_GB2312" w:cs="仿宋_GB2312"/>
          <w:kern w:val="0"/>
          <w:sz w:val="32"/>
          <w:szCs w:val="32"/>
        </w:rPr>
        <w:t>。决算数</w:t>
      </w:r>
      <w:r>
        <w:rPr>
          <w:rFonts w:hint="eastAsia" w:ascii="仿宋_GB2312" w:eastAsia="仿宋_GB2312" w:cs="仿宋_GB2312"/>
          <w:kern w:val="0"/>
          <w:sz w:val="32"/>
          <w:szCs w:val="32"/>
          <w:lang w:val="en-US" w:eastAsia="zh-CN"/>
        </w:rPr>
        <w:t>小</w:t>
      </w:r>
      <w:r>
        <w:rPr>
          <w:rFonts w:hint="eastAsia" w:ascii="仿宋_GB2312" w:eastAsia="仿宋_GB2312" w:cs="仿宋_GB2312"/>
          <w:kern w:val="0"/>
          <w:sz w:val="32"/>
          <w:szCs w:val="32"/>
        </w:rPr>
        <w:t>于预算数的主要原因是省社保局</w:t>
      </w:r>
      <w:r>
        <w:rPr>
          <w:rFonts w:hint="eastAsia" w:ascii="仿宋_GB2312" w:eastAsia="仿宋_GB2312" w:cs="仿宋_GB2312"/>
          <w:kern w:val="0"/>
          <w:sz w:val="32"/>
          <w:szCs w:val="32"/>
          <w:lang w:val="en-US" w:eastAsia="zh-CN"/>
        </w:rPr>
        <w:t>通知</w:t>
      </w:r>
      <w:r>
        <w:rPr>
          <w:rFonts w:hint="eastAsia" w:ascii="仿宋_GB2312" w:eastAsia="仿宋_GB2312" w:cs="仿宋_GB2312"/>
          <w:kern w:val="0"/>
          <w:sz w:val="32"/>
          <w:szCs w:val="32"/>
        </w:rPr>
        <w:t>调</w:t>
      </w:r>
      <w:r>
        <w:rPr>
          <w:rFonts w:hint="eastAsia" w:ascii="仿宋_GB2312" w:eastAsia="仿宋_GB2312" w:cs="仿宋_GB2312"/>
          <w:kern w:val="0"/>
          <w:sz w:val="32"/>
          <w:szCs w:val="32"/>
          <w:lang w:val="en-US" w:eastAsia="zh-CN"/>
        </w:rPr>
        <w:t>整</w:t>
      </w:r>
      <w:r>
        <w:rPr>
          <w:rFonts w:hint="eastAsia" w:ascii="仿宋_GB2312" w:eastAsia="仿宋_GB2312" w:cs="仿宋_GB2312"/>
          <w:kern w:val="0"/>
          <w:sz w:val="32"/>
          <w:szCs w:val="32"/>
        </w:rPr>
        <w:t>机关养老保险缴费基数。</w:t>
      </w:r>
    </w:p>
    <w:p>
      <w:pPr>
        <w:spacing w:before="0" w:beforeAutospacing="1" w:after="0" w:afterAutospacing="1"/>
        <w:ind w:left="0" w:firstLine="643" w:firstLineChars="200"/>
        <w:jc w:val="left"/>
        <w:rPr>
          <w:rFonts w:hint="default" w:ascii="仿宋_GB2312" w:eastAsia="仿宋_GB2312" w:cs="仿宋_GB2312"/>
          <w:kern w:val="0"/>
          <w:sz w:val="32"/>
          <w:szCs w:val="32"/>
        </w:rPr>
      </w:pPr>
      <w:r>
        <w:rPr>
          <w:rFonts w:hint="eastAsia" w:ascii="仿宋_GB2312" w:hAnsi="ˎ̥" w:eastAsia="仿宋_GB2312" w:cs="仿宋_GB2312"/>
          <w:b/>
          <w:bCs/>
          <w:kern w:val="0"/>
          <w:sz w:val="32"/>
          <w:szCs w:val="32"/>
          <w:lang w:val="en-US" w:eastAsia="zh-CN"/>
        </w:rPr>
        <w:t>3.</w:t>
      </w:r>
      <w:r>
        <w:rPr>
          <w:rFonts w:hint="eastAsia" w:ascii="仿宋_GB2312" w:hAnsi="ˎ̥" w:eastAsia="仿宋_GB2312" w:cs="仿宋_GB2312"/>
          <w:b/>
          <w:bCs/>
          <w:kern w:val="0"/>
          <w:sz w:val="32"/>
          <w:szCs w:val="32"/>
        </w:rPr>
        <w:t>卫生健康支出（类）行政事业单位医疗（款）行政单位医疗（项）公务员医疗补助（项）。</w:t>
      </w:r>
    </w:p>
    <w:p>
      <w:pPr>
        <w:spacing w:before="0" w:beforeAutospacing="1" w:after="0" w:afterAutospacing="1"/>
        <w:ind w:left="0" w:firstLine="640" w:firstLineChars="200"/>
        <w:jc w:val="left"/>
        <w:rPr>
          <w:rFonts w:hint="default" w:ascii="仿宋_GB2312" w:eastAsia="仿宋_GB2312" w:cs="仿宋_GB2312"/>
          <w:kern w:val="0"/>
          <w:sz w:val="32"/>
          <w:szCs w:val="32"/>
        </w:rPr>
      </w:pPr>
      <w:r>
        <w:rPr>
          <w:rFonts w:hint="eastAsia" w:ascii="仿宋_GB2312" w:eastAsia="仿宋_GB2312" w:cs="仿宋_GB2312"/>
          <w:kern w:val="0"/>
          <w:sz w:val="32"/>
          <w:szCs w:val="32"/>
        </w:rPr>
        <w:t>年初预算为</w:t>
      </w:r>
      <w:r>
        <w:rPr>
          <w:rFonts w:hint="eastAsia" w:ascii="仿宋_GB2312" w:eastAsia="仿宋_GB2312" w:cs="仿宋_GB2312"/>
          <w:kern w:val="0"/>
          <w:sz w:val="32"/>
          <w:szCs w:val="32"/>
          <w:lang w:val="en-US" w:eastAsia="zh-CN"/>
        </w:rPr>
        <w:t>12.96</w:t>
      </w:r>
      <w:r>
        <w:rPr>
          <w:rFonts w:hint="eastAsia" w:ascii="仿宋_GB2312" w:eastAsia="仿宋_GB2312" w:cs="仿宋_GB2312"/>
          <w:kern w:val="0"/>
          <w:sz w:val="32"/>
          <w:szCs w:val="32"/>
        </w:rPr>
        <w:t>万元，支出决算为</w:t>
      </w:r>
      <w:r>
        <w:rPr>
          <w:rFonts w:hint="default" w:ascii="仿宋_GB2312" w:eastAsia="仿宋_GB2312" w:cs="仿宋_GB2312"/>
          <w:kern w:val="0"/>
          <w:sz w:val="32"/>
          <w:szCs w:val="32"/>
        </w:rPr>
        <w:t>1</w:t>
      </w:r>
      <w:r>
        <w:rPr>
          <w:rFonts w:hint="eastAsia" w:ascii="仿宋_GB2312" w:eastAsia="仿宋_GB2312" w:cs="仿宋_GB2312"/>
          <w:kern w:val="0"/>
          <w:sz w:val="32"/>
          <w:szCs w:val="32"/>
          <w:lang w:val="en-US" w:eastAsia="zh-CN"/>
        </w:rPr>
        <w:t>5.49</w:t>
      </w:r>
      <w:r>
        <w:rPr>
          <w:rFonts w:hint="eastAsia" w:ascii="仿宋_GB2312" w:eastAsia="仿宋_GB2312" w:cs="仿宋_GB2312"/>
          <w:kern w:val="0"/>
          <w:sz w:val="32"/>
          <w:szCs w:val="32"/>
        </w:rPr>
        <w:t>万元，完成年初预算的</w:t>
      </w:r>
      <w:r>
        <w:rPr>
          <w:rFonts w:hint="default" w:ascii="仿宋_GB2312" w:eastAsia="仿宋_GB2312" w:cs="仿宋_GB2312"/>
          <w:kern w:val="0"/>
          <w:sz w:val="32"/>
          <w:szCs w:val="32"/>
        </w:rPr>
        <w:t>1</w:t>
      </w:r>
      <w:r>
        <w:rPr>
          <w:rFonts w:hint="eastAsia" w:ascii="仿宋_GB2312" w:eastAsia="仿宋_GB2312" w:cs="仿宋_GB2312"/>
          <w:kern w:val="0"/>
          <w:sz w:val="32"/>
          <w:szCs w:val="32"/>
          <w:lang w:val="en-US" w:eastAsia="zh-CN"/>
        </w:rPr>
        <w:t>19.52</w:t>
      </w:r>
      <w:r>
        <w:rPr>
          <w:rFonts w:hint="default" w:ascii="仿宋_GB2312" w:eastAsia="仿宋_GB2312" w:cs="仿宋_GB2312"/>
          <w:kern w:val="0"/>
          <w:sz w:val="32"/>
          <w:szCs w:val="32"/>
        </w:rPr>
        <w:t>%</w:t>
      </w:r>
      <w:r>
        <w:rPr>
          <w:rFonts w:hint="eastAsia" w:ascii="仿宋_GB2312" w:eastAsia="仿宋_GB2312" w:cs="仿宋_GB2312"/>
          <w:kern w:val="0"/>
          <w:sz w:val="32"/>
          <w:szCs w:val="32"/>
        </w:rPr>
        <w:t>。决算数大于预算数的主要原因是</w:t>
      </w:r>
      <w:r>
        <w:rPr>
          <w:rFonts w:hint="eastAsia" w:ascii="仿宋_GB2312" w:eastAsia="仿宋_GB2312" w:cs="仿宋_GB2312"/>
          <w:kern w:val="0"/>
          <w:sz w:val="32"/>
          <w:szCs w:val="32"/>
          <w:lang w:val="en-US" w:eastAsia="zh-CN"/>
        </w:rPr>
        <w:t>省社保局通知调整社保缴费基数</w:t>
      </w:r>
      <w:r>
        <w:rPr>
          <w:rFonts w:hint="eastAsia" w:ascii="仿宋_GB2312" w:eastAsia="仿宋_GB2312" w:cs="仿宋_GB2312"/>
          <w:kern w:val="0"/>
          <w:sz w:val="32"/>
          <w:szCs w:val="32"/>
        </w:rPr>
        <w:t>。</w:t>
      </w:r>
    </w:p>
    <w:p>
      <w:pPr>
        <w:keepNext w:val="0"/>
        <w:keepLines w:val="0"/>
        <w:widowControl/>
        <w:suppressLineNumbers w:val="0"/>
        <w:spacing w:before="0" w:beforeAutospacing="1" w:after="0" w:afterAutospacing="1"/>
        <w:ind w:left="0" w:right="0" w:firstLine="643" w:firstLineChars="200"/>
        <w:jc w:val="left"/>
        <w:rPr>
          <w:rFonts w:hint="default" w:ascii="仿宋_GB2312" w:hAnsi="ˎ̥" w:eastAsia="仿宋_GB2312" w:cs="仿宋_GB2312"/>
          <w:b/>
          <w:bCs/>
          <w:kern w:val="0"/>
          <w:sz w:val="32"/>
          <w:szCs w:val="32"/>
        </w:rPr>
      </w:pPr>
      <w:r>
        <w:rPr>
          <w:rFonts w:hint="eastAsia" w:ascii="仿宋_GB2312" w:hAnsi="ˎ̥" w:eastAsia="仿宋_GB2312" w:cs="仿宋_GB2312"/>
          <w:b/>
          <w:bCs/>
          <w:kern w:val="0"/>
          <w:sz w:val="32"/>
          <w:szCs w:val="32"/>
          <w:lang w:val="en-US" w:eastAsia="zh-CN"/>
        </w:rPr>
        <w:t>4.</w:t>
      </w:r>
      <w:r>
        <w:rPr>
          <w:rFonts w:hint="eastAsia" w:ascii="仿宋_GB2312" w:hAnsi="ˎ̥" w:eastAsia="仿宋_GB2312" w:cs="仿宋_GB2312"/>
          <w:b/>
          <w:bCs/>
          <w:kern w:val="0"/>
          <w:sz w:val="32"/>
          <w:szCs w:val="32"/>
        </w:rPr>
        <w:t>农林水支出（类）其他农林水支出（款）其他农林水支出（项）。</w:t>
      </w:r>
    </w:p>
    <w:p>
      <w:pPr>
        <w:spacing w:before="0" w:beforeAutospacing="1" w:after="0" w:afterAutospacing="1"/>
        <w:ind w:lef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年初预算为2</w:t>
      </w:r>
      <w:r>
        <w:rPr>
          <w:rFonts w:hint="eastAsia" w:ascii="仿宋_GB2312" w:hAnsi="ˎ̥" w:eastAsia="仿宋_GB2312" w:cs="仿宋_GB2312"/>
          <w:kern w:val="0"/>
          <w:sz w:val="32"/>
          <w:szCs w:val="32"/>
          <w:lang w:val="en-US" w:eastAsia="zh-CN"/>
        </w:rPr>
        <w:t>2</w:t>
      </w:r>
      <w:r>
        <w:rPr>
          <w:rFonts w:hint="default" w:ascii="仿宋_GB2312" w:hAnsi="ˎ̥" w:eastAsia="仿宋_GB2312" w:cs="仿宋_GB2312"/>
          <w:kern w:val="0"/>
          <w:sz w:val="32"/>
          <w:szCs w:val="32"/>
        </w:rPr>
        <w:t>.00万元，支出决算为</w:t>
      </w:r>
      <w:r>
        <w:rPr>
          <w:rFonts w:hint="eastAsia" w:ascii="仿宋_GB2312" w:hAnsi="ˎ̥" w:eastAsia="仿宋_GB2312" w:cs="仿宋_GB2312"/>
          <w:kern w:val="0"/>
          <w:sz w:val="32"/>
          <w:szCs w:val="32"/>
          <w:lang w:val="en-US" w:eastAsia="zh-CN"/>
        </w:rPr>
        <w:t>14.84</w:t>
      </w:r>
      <w:r>
        <w:rPr>
          <w:rFonts w:hint="default" w:ascii="仿宋_GB2312" w:hAnsi="ˎ̥" w:eastAsia="仿宋_GB2312" w:cs="仿宋_GB2312"/>
          <w:kern w:val="0"/>
          <w:sz w:val="32"/>
          <w:szCs w:val="32"/>
        </w:rPr>
        <w:t>万元，完成年初预算的</w:t>
      </w:r>
      <w:r>
        <w:rPr>
          <w:rFonts w:hint="eastAsia" w:ascii="仿宋_GB2312" w:hAnsi="ˎ̥" w:eastAsia="仿宋_GB2312" w:cs="仿宋_GB2312"/>
          <w:kern w:val="0"/>
          <w:sz w:val="32"/>
          <w:szCs w:val="32"/>
          <w:lang w:val="en-US" w:eastAsia="zh-CN"/>
        </w:rPr>
        <w:t>67.45</w:t>
      </w:r>
      <w:r>
        <w:rPr>
          <w:rFonts w:hint="default" w:ascii="仿宋_GB2312" w:hAnsi="ˎ̥" w:eastAsia="仿宋_GB2312" w:cs="仿宋_GB2312"/>
          <w:kern w:val="0"/>
          <w:sz w:val="32"/>
          <w:szCs w:val="32"/>
        </w:rPr>
        <w:t>%。决算数小于预算数的主要原因：根据</w:t>
      </w:r>
      <w:r>
        <w:rPr>
          <w:rFonts w:hint="eastAsia" w:ascii="仿宋_GB2312" w:hAnsi="ˎ̥" w:eastAsia="仿宋_GB2312" w:cs="仿宋_GB2312"/>
          <w:kern w:val="0"/>
          <w:sz w:val="32"/>
          <w:szCs w:val="32"/>
          <w:lang w:val="en-US" w:eastAsia="zh-CN"/>
        </w:rPr>
        <w:t>单位</w:t>
      </w:r>
      <w:r>
        <w:rPr>
          <w:rFonts w:hint="default" w:ascii="仿宋_GB2312" w:hAnsi="ˎ̥" w:eastAsia="仿宋_GB2312" w:cs="仿宋_GB2312"/>
          <w:kern w:val="0"/>
          <w:sz w:val="32"/>
          <w:szCs w:val="32"/>
        </w:rPr>
        <w:t>实际</w:t>
      </w:r>
      <w:r>
        <w:rPr>
          <w:rFonts w:hint="eastAsia" w:ascii="仿宋_GB2312" w:hAnsi="ˎ̥" w:eastAsia="仿宋_GB2312" w:cs="仿宋_GB2312"/>
          <w:kern w:val="0"/>
          <w:sz w:val="32"/>
          <w:szCs w:val="32"/>
          <w:lang w:val="en-US" w:eastAsia="zh-CN"/>
        </w:rPr>
        <w:t>运转</w:t>
      </w:r>
      <w:r>
        <w:rPr>
          <w:rFonts w:hint="default" w:ascii="仿宋_GB2312" w:hAnsi="ˎ̥" w:eastAsia="仿宋_GB2312" w:cs="仿宋_GB2312"/>
          <w:kern w:val="0"/>
          <w:sz w:val="32"/>
          <w:szCs w:val="32"/>
        </w:rPr>
        <w:t>情况</w:t>
      </w:r>
      <w:r>
        <w:rPr>
          <w:rFonts w:hint="eastAsia" w:ascii="仿宋_GB2312" w:hAnsi="ˎ̥" w:eastAsia="仿宋_GB2312" w:cs="仿宋_GB2312"/>
          <w:kern w:val="0"/>
          <w:sz w:val="32"/>
          <w:szCs w:val="32"/>
          <w:lang w:eastAsia="zh-CN"/>
        </w:rPr>
        <w:t>，</w:t>
      </w:r>
      <w:r>
        <w:rPr>
          <w:rFonts w:hint="default" w:ascii="仿宋_GB2312" w:hAnsi="ˎ̥" w:eastAsia="仿宋_GB2312" w:cs="仿宋_GB2312"/>
          <w:kern w:val="0"/>
          <w:sz w:val="32"/>
          <w:szCs w:val="32"/>
        </w:rPr>
        <w:t>耕地地力保护工作经费</w:t>
      </w:r>
      <w:r>
        <w:rPr>
          <w:rFonts w:hint="eastAsia" w:ascii="仿宋_GB2312" w:hAnsi="ˎ̥" w:eastAsia="仿宋_GB2312" w:cs="仿宋_GB2312"/>
          <w:kern w:val="0"/>
          <w:sz w:val="32"/>
          <w:szCs w:val="32"/>
          <w:lang w:val="en-US" w:eastAsia="zh-CN"/>
        </w:rPr>
        <w:t>未</w:t>
      </w:r>
      <w:r>
        <w:rPr>
          <w:rFonts w:hint="default" w:ascii="仿宋_GB2312" w:hAnsi="ˎ̥" w:eastAsia="仿宋_GB2312" w:cs="仿宋_GB2312"/>
          <w:kern w:val="0"/>
          <w:sz w:val="32"/>
          <w:szCs w:val="32"/>
        </w:rPr>
        <w:t>列支</w:t>
      </w:r>
      <w:r>
        <w:rPr>
          <w:rFonts w:hint="eastAsia" w:ascii="仿宋_GB2312" w:hAnsi="ˎ̥" w:eastAsia="仿宋_GB2312" w:cs="仿宋_GB2312"/>
          <w:kern w:val="0"/>
          <w:sz w:val="32"/>
          <w:szCs w:val="32"/>
          <w:lang w:val="en-US" w:eastAsia="zh-CN"/>
        </w:rPr>
        <w:t>使用</w:t>
      </w:r>
      <w:r>
        <w:rPr>
          <w:rFonts w:hint="default" w:ascii="仿宋_GB2312" w:hAnsi="ˎ̥" w:eastAsia="仿宋_GB2312" w:cs="仿宋_GB2312"/>
          <w:kern w:val="0"/>
          <w:sz w:val="32"/>
          <w:szCs w:val="32"/>
        </w:rPr>
        <w:t>。</w:t>
      </w:r>
    </w:p>
    <w:p>
      <w:pPr>
        <w:keepNext w:val="0"/>
        <w:keepLines w:val="0"/>
        <w:widowControl/>
        <w:suppressLineNumbers w:val="0"/>
        <w:spacing w:before="0" w:beforeAutospacing="1" w:after="0" w:afterAutospacing="1"/>
        <w:ind w:left="0" w:right="0" w:firstLine="643" w:firstLineChars="200"/>
        <w:jc w:val="left"/>
        <w:rPr>
          <w:rFonts w:hint="default" w:ascii="仿宋_GB2312" w:hAnsi="ˎ̥" w:eastAsia="仿宋_GB2312" w:cs="仿宋_GB2312"/>
          <w:b/>
          <w:bCs/>
          <w:kern w:val="0"/>
          <w:sz w:val="32"/>
          <w:szCs w:val="32"/>
        </w:rPr>
      </w:pPr>
      <w:r>
        <w:rPr>
          <w:rFonts w:hint="eastAsia" w:ascii="仿宋_GB2312" w:hAnsi="ˎ̥" w:eastAsia="仿宋_GB2312" w:cs="仿宋_GB2312"/>
          <w:b/>
          <w:bCs/>
          <w:kern w:val="0"/>
          <w:sz w:val="32"/>
          <w:szCs w:val="32"/>
          <w:lang w:val="en-US" w:eastAsia="zh-CN"/>
        </w:rPr>
        <w:t>5.</w:t>
      </w:r>
      <w:r>
        <w:rPr>
          <w:rFonts w:hint="eastAsia" w:ascii="仿宋_GB2312" w:hAnsi="ˎ̥" w:eastAsia="仿宋_GB2312" w:cs="仿宋_GB2312"/>
          <w:b/>
          <w:bCs/>
          <w:kern w:val="0"/>
          <w:sz w:val="32"/>
          <w:szCs w:val="32"/>
        </w:rPr>
        <w:t>住房保障支出（类）住房改革支出（款）住房公积金（项）。</w:t>
      </w:r>
    </w:p>
    <w:p>
      <w:pPr>
        <w:spacing w:before="0" w:beforeAutospacing="1" w:after="0" w:afterAutospacing="1"/>
        <w:ind w:left="0" w:firstLine="640" w:firstLineChars="200"/>
        <w:jc w:val="left"/>
        <w:rPr>
          <w:rFonts w:hint="default" w:ascii="仿宋_GB2312" w:hAnsi="ˎ̥" w:eastAsia="仿宋_GB2312" w:cs="仿宋_GB2312"/>
          <w:kern w:val="0"/>
          <w:sz w:val="32"/>
          <w:szCs w:val="32"/>
          <w:lang w:val="en-US" w:eastAsia="zh-CN"/>
        </w:rPr>
      </w:pPr>
      <w:r>
        <w:rPr>
          <w:rFonts w:hint="eastAsia" w:ascii="仿宋_GB2312" w:hAnsi="ˎ̥" w:eastAsia="仿宋_GB2312" w:cs="仿宋_GB2312"/>
          <w:kern w:val="0"/>
          <w:sz w:val="32"/>
          <w:szCs w:val="32"/>
          <w:lang w:val="en-US" w:eastAsia="zh-CN"/>
        </w:rPr>
        <w:t>年初预算为15.79万元，支出决算为11.5万元，完成年初预算的72.83</w:t>
      </w:r>
      <w:r>
        <w:rPr>
          <w:rFonts w:hint="default" w:ascii="仿宋_GB2312" w:hAnsi="ˎ̥" w:eastAsia="仿宋_GB2312" w:cs="仿宋_GB2312"/>
          <w:kern w:val="0"/>
          <w:sz w:val="32"/>
          <w:szCs w:val="32"/>
          <w:lang w:val="en-US" w:eastAsia="zh-CN"/>
        </w:rPr>
        <w:t>%</w:t>
      </w:r>
      <w:r>
        <w:rPr>
          <w:rFonts w:hint="eastAsia" w:ascii="仿宋_GB2312" w:hAnsi="ˎ̥" w:eastAsia="仿宋_GB2312" w:cs="仿宋_GB2312"/>
          <w:kern w:val="0"/>
          <w:sz w:val="32"/>
          <w:szCs w:val="32"/>
          <w:lang w:val="en-US" w:eastAsia="zh-CN"/>
        </w:rPr>
        <w:t>。决算数小于预算数的主要原因是公积金缴费基数有所调整。</w:t>
      </w:r>
    </w:p>
    <w:p>
      <w:pPr>
        <w:keepNext w:val="0"/>
        <w:keepLines w:val="0"/>
        <w:widowControl/>
        <w:suppressLineNumbers w:val="0"/>
        <w:spacing w:before="0" w:beforeAutospacing="1" w:after="0" w:afterAutospacing="1"/>
        <w:ind w:right="0"/>
        <w:rPr>
          <w:rFonts w:hint="default" w:ascii="仿宋_GB2312" w:hAnsi="ˎ̥" w:eastAsia="仿宋_GB2312" w:cs="仿宋_GB2312"/>
          <w:kern w:val="0"/>
          <w:sz w:val="32"/>
          <w:szCs w:val="32"/>
        </w:rPr>
      </w:pPr>
    </w:p>
    <w:p>
      <w:pPr>
        <w:keepNext w:val="0"/>
        <w:keepLines w:val="0"/>
        <w:widowControl/>
        <w:suppressLineNumbers w:val="0"/>
        <w:spacing w:before="0" w:beforeAutospacing="1" w:after="0" w:afterAutospacing="1"/>
        <w:ind w:left="0" w:right="0" w:firstLine="627" w:firstLineChars="196"/>
        <w:rPr>
          <w:rFonts w:hint="eastAsia" w:ascii="黑体" w:hAnsi="宋体" w:eastAsia="黑体" w:cs="黑体"/>
          <w:kern w:val="0"/>
          <w:sz w:val="32"/>
          <w:szCs w:val="32"/>
        </w:rPr>
      </w:pPr>
      <w:r>
        <w:rPr>
          <w:rFonts w:hint="eastAsia" w:ascii="黑体" w:hAnsi="宋体" w:eastAsia="黑体" w:cs="黑体"/>
          <w:kern w:val="0"/>
          <w:sz w:val="32"/>
          <w:szCs w:val="32"/>
        </w:rPr>
        <w:t>六、一般公共预算财政拨款基本支出决算情况说明。</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2019年度财政拨款基本支出</w:t>
      </w:r>
      <w:r>
        <w:rPr>
          <w:rFonts w:hint="eastAsia" w:ascii="仿宋_GB2312" w:hAnsi="ˎ̥" w:eastAsia="仿宋_GB2312" w:cs="仿宋_GB2312"/>
          <w:kern w:val="0"/>
          <w:sz w:val="32"/>
          <w:szCs w:val="32"/>
          <w:lang w:val="en-US" w:eastAsia="zh-CN"/>
        </w:rPr>
        <w:t>178.6</w:t>
      </w:r>
      <w:r>
        <w:rPr>
          <w:rFonts w:hint="default" w:ascii="仿宋_GB2312" w:hAnsi="ˎ̥" w:eastAsia="仿宋_GB2312" w:cs="仿宋_GB2312"/>
          <w:kern w:val="0"/>
          <w:sz w:val="32"/>
          <w:szCs w:val="32"/>
        </w:rPr>
        <w:t>万元，其中：人员经费</w:t>
      </w:r>
      <w:r>
        <w:rPr>
          <w:rFonts w:hint="default" w:ascii="仿宋_GB2312" w:hAnsi="宋体" w:eastAsia="仿宋_GB2312" w:cs="仿宋_GB2312"/>
          <w:kern w:val="0"/>
          <w:sz w:val="32"/>
          <w:szCs w:val="32"/>
        </w:rPr>
        <w:t>170.19</w:t>
      </w:r>
      <w:r>
        <w:rPr>
          <w:rFonts w:hint="default" w:ascii="仿宋_GB2312" w:hAnsi="ˎ̥" w:eastAsia="仿宋_GB2312" w:cs="仿宋_GB2312"/>
          <w:kern w:val="0"/>
          <w:sz w:val="32"/>
          <w:szCs w:val="32"/>
        </w:rPr>
        <w:t>万元，主要包括：基本工资、津贴补贴、奖金、绩效工资、</w:t>
      </w:r>
      <w:r>
        <w:rPr>
          <w:rFonts w:hint="default" w:ascii="仿宋_GB2312" w:eastAsia="仿宋_GB2312" w:cs="仿宋_GB2312"/>
          <w:kern w:val="0"/>
          <w:sz w:val="32"/>
          <w:szCs w:val="32"/>
        </w:rPr>
        <w:t>机关事业单位基本养老保险费</w:t>
      </w:r>
      <w:r>
        <w:rPr>
          <w:rFonts w:hint="eastAsia" w:ascii="仿宋_GB2312" w:eastAsia="仿宋_GB2312" w:cs="仿宋_GB2312"/>
          <w:kern w:val="0"/>
          <w:sz w:val="32"/>
          <w:szCs w:val="32"/>
          <w:lang w:eastAsia="zh-CN"/>
        </w:rPr>
        <w:t>、</w:t>
      </w:r>
      <w:r>
        <w:rPr>
          <w:rFonts w:hint="default" w:ascii="仿宋_GB2312" w:eastAsia="仿宋_GB2312" w:cs="仿宋_GB2312"/>
          <w:kern w:val="0"/>
          <w:sz w:val="32"/>
          <w:szCs w:val="32"/>
        </w:rPr>
        <w:t>职工基本医疗保险缴费、公务员医疗补助缴费、其他社会保障缴费、住房公积金</w:t>
      </w:r>
      <w:r>
        <w:rPr>
          <w:rFonts w:hint="default" w:ascii="仿宋_GB2312" w:hAnsi="ˎ̥" w:eastAsia="仿宋_GB2312" w:cs="仿宋_GB2312"/>
          <w:kern w:val="0"/>
          <w:sz w:val="32"/>
          <w:szCs w:val="32"/>
        </w:rPr>
        <w:t>等。公用经费</w:t>
      </w:r>
      <w:r>
        <w:rPr>
          <w:rFonts w:hint="default" w:ascii="仿宋_GB2312" w:hAnsi="宋体" w:eastAsia="仿宋_GB2312" w:cs="仿宋_GB2312"/>
          <w:kern w:val="0"/>
          <w:sz w:val="32"/>
          <w:szCs w:val="32"/>
        </w:rPr>
        <w:t>8.41</w:t>
      </w:r>
      <w:r>
        <w:rPr>
          <w:rFonts w:hint="default" w:ascii="仿宋_GB2312" w:hAnsi="ˎ̥" w:eastAsia="仿宋_GB2312" w:cs="仿宋_GB2312"/>
          <w:kern w:val="0"/>
          <w:sz w:val="32"/>
          <w:szCs w:val="32"/>
        </w:rPr>
        <w:t>万元，主要包括：电费、邮电费、差旅费、维修（护）费、其他交通费用、其他商品和服务支出</w:t>
      </w:r>
      <w:r>
        <w:rPr>
          <w:rFonts w:hint="eastAsia" w:ascii="仿宋_GB2312" w:hAnsi="ˎ̥" w:eastAsia="仿宋_GB2312" w:cs="仿宋_GB2312"/>
          <w:kern w:val="0"/>
          <w:sz w:val="32"/>
          <w:szCs w:val="32"/>
          <w:lang w:val="en-US" w:eastAsia="zh-CN"/>
        </w:rPr>
        <w:t>等</w:t>
      </w:r>
      <w:r>
        <w:rPr>
          <w:rFonts w:hint="default" w:ascii="仿宋_GB2312" w:hAnsi="ˎ̥" w:eastAsia="仿宋_GB2312" w:cs="仿宋_GB2312"/>
          <w:kern w:val="0"/>
          <w:sz w:val="32"/>
          <w:szCs w:val="32"/>
        </w:rPr>
        <w:t>。</w:t>
      </w:r>
    </w:p>
    <w:p>
      <w:pPr>
        <w:keepNext w:val="0"/>
        <w:keepLines w:val="0"/>
        <w:widowControl/>
        <w:suppressLineNumbers w:val="0"/>
        <w:spacing w:before="0" w:beforeAutospacing="1" w:after="0" w:afterAutospacing="1"/>
        <w:ind w:left="0" w:right="0" w:firstLine="627" w:firstLineChars="196"/>
        <w:rPr>
          <w:rFonts w:hint="eastAsia" w:ascii="黑体" w:hAnsi="宋体" w:eastAsia="黑体" w:cs="黑体"/>
          <w:kern w:val="0"/>
          <w:sz w:val="32"/>
          <w:szCs w:val="32"/>
        </w:rPr>
      </w:pPr>
      <w:r>
        <w:rPr>
          <w:rFonts w:hint="eastAsia" w:ascii="黑体" w:hAnsi="宋体" w:eastAsia="黑体" w:cs="黑体"/>
          <w:kern w:val="0"/>
          <w:sz w:val="32"/>
          <w:szCs w:val="32"/>
        </w:rPr>
        <w:t>七、政府性基金预算财政拨款收入支出决算情况说明</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（一）2019年度政府性基金预算财政拨款收入</w:t>
      </w:r>
      <w:r>
        <w:rPr>
          <w:rFonts w:hint="default" w:ascii="仿宋_GB2312" w:hAnsi="宋体" w:eastAsia="仿宋_GB2312" w:cs="仿宋_GB2312"/>
          <w:kern w:val="0"/>
          <w:sz w:val="32"/>
          <w:szCs w:val="32"/>
        </w:rPr>
        <w:t>0.00</w:t>
      </w:r>
      <w:r>
        <w:rPr>
          <w:rFonts w:hint="default" w:ascii="仿宋_GB2312" w:hAnsi="ˎ̥" w:eastAsia="仿宋_GB2312" w:cs="仿宋_GB2312"/>
          <w:kern w:val="0"/>
          <w:sz w:val="32"/>
          <w:szCs w:val="32"/>
        </w:rPr>
        <w:t>万元。</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（二）2019年度政府性基金预算财政拨款支出</w:t>
      </w:r>
      <w:r>
        <w:rPr>
          <w:rFonts w:hint="default" w:ascii="仿宋_GB2312" w:hAnsi="宋体" w:eastAsia="仿宋_GB2312" w:cs="仿宋_GB2312"/>
          <w:kern w:val="0"/>
          <w:sz w:val="32"/>
          <w:szCs w:val="32"/>
        </w:rPr>
        <w:t>0.00</w:t>
      </w:r>
      <w:r>
        <w:rPr>
          <w:rFonts w:hint="default" w:ascii="仿宋_GB2312" w:hAnsi="ˎ̥" w:eastAsia="仿宋_GB2312" w:cs="仿宋_GB2312"/>
          <w:kern w:val="0"/>
          <w:sz w:val="32"/>
          <w:szCs w:val="32"/>
        </w:rPr>
        <w:t>万元。</w:t>
      </w:r>
    </w:p>
    <w:p>
      <w:pPr>
        <w:keepNext w:val="0"/>
        <w:keepLines w:val="0"/>
        <w:widowControl/>
        <w:suppressLineNumbers w:val="0"/>
        <w:spacing w:before="0" w:beforeAutospacing="1" w:after="0" w:afterAutospacing="1"/>
        <w:ind w:left="0" w:right="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（三）2019年度政府性基金预算财政拨款支出年初预算为</w:t>
      </w:r>
      <w:r>
        <w:rPr>
          <w:rFonts w:hint="eastAsia" w:ascii="仿宋_GB2312" w:hAnsi="ˎ̥" w:eastAsia="仿宋_GB2312" w:cs="仿宋_GB2312"/>
          <w:kern w:val="0"/>
          <w:sz w:val="32"/>
          <w:szCs w:val="32"/>
          <w:lang w:val="en-US" w:eastAsia="zh-CN"/>
        </w:rPr>
        <w:t>0</w:t>
      </w:r>
      <w:r>
        <w:rPr>
          <w:rFonts w:hint="default" w:ascii="仿宋_GB2312" w:hAnsi="ˎ̥" w:eastAsia="仿宋_GB2312" w:cs="仿宋_GB2312"/>
          <w:kern w:val="0"/>
          <w:sz w:val="32"/>
          <w:szCs w:val="32"/>
        </w:rPr>
        <w:t>万元，支出决算为</w:t>
      </w:r>
      <w:r>
        <w:rPr>
          <w:rFonts w:hint="default" w:ascii="仿宋_GB2312" w:hAnsi="宋体" w:eastAsia="仿宋_GB2312" w:cs="仿宋_GB2312"/>
          <w:kern w:val="0"/>
          <w:sz w:val="32"/>
          <w:szCs w:val="32"/>
        </w:rPr>
        <w:t>0.00</w:t>
      </w:r>
      <w:r>
        <w:rPr>
          <w:rFonts w:hint="default" w:ascii="仿宋_GB2312" w:hAnsi="ˎ̥" w:eastAsia="仿宋_GB2312" w:cs="仿宋_GB2312"/>
          <w:kern w:val="0"/>
          <w:sz w:val="32"/>
          <w:szCs w:val="32"/>
        </w:rPr>
        <w:t>万元。</w:t>
      </w:r>
    </w:p>
    <w:p>
      <w:pPr>
        <w:keepNext w:val="0"/>
        <w:keepLines w:val="0"/>
        <w:widowControl/>
        <w:suppressLineNumbers w:val="0"/>
        <w:spacing w:before="0" w:beforeAutospacing="1" w:after="0" w:afterAutospacing="1"/>
        <w:ind w:left="0" w:right="0" w:firstLine="627" w:firstLineChars="196"/>
        <w:rPr>
          <w:rFonts w:hint="default" w:ascii="仿宋_GB2312" w:hAnsi="ˎ̥" w:eastAsia="楷体_GB2312" w:cs="仿宋_GB2312"/>
          <w:kern w:val="0"/>
          <w:sz w:val="32"/>
          <w:szCs w:val="32"/>
        </w:rPr>
      </w:pPr>
      <w:r>
        <w:rPr>
          <w:rFonts w:hint="eastAsia" w:ascii="黑体" w:hAnsi="宋体" w:eastAsia="黑体" w:cs="黑体"/>
          <w:kern w:val="0"/>
          <w:sz w:val="32"/>
          <w:szCs w:val="32"/>
        </w:rPr>
        <w:t>八、一般公共预算财政拨款“三公”经费支出决算情况说明</w:t>
      </w:r>
    </w:p>
    <w:p>
      <w:pPr>
        <w:keepNext w:val="0"/>
        <w:keepLines w:val="0"/>
        <w:widowControl/>
        <w:suppressLineNumbers w:val="0"/>
        <w:spacing w:before="0" w:beforeAutospacing="1" w:after="0" w:afterAutospacing="1"/>
        <w:ind w:left="0" w:right="0" w:firstLine="643" w:firstLineChars="200"/>
        <w:rPr>
          <w:rFonts w:hint="eastAsia" w:ascii="楷体" w:hAnsi="楷体" w:eastAsia="楷体" w:cs="楷体"/>
          <w:kern w:val="0"/>
          <w:sz w:val="32"/>
          <w:szCs w:val="32"/>
        </w:rPr>
      </w:pPr>
      <w:r>
        <w:rPr>
          <w:rFonts w:hint="eastAsia" w:ascii="楷体" w:hAnsi="楷体" w:eastAsia="楷体" w:cs="楷体"/>
          <w:b/>
          <w:bCs/>
          <w:kern w:val="0"/>
          <w:sz w:val="32"/>
          <w:szCs w:val="32"/>
        </w:rPr>
        <w:t>（一）一般公共预算财政拨款“三公”经费支出决算总体情况说明。</w:t>
      </w:r>
    </w:p>
    <w:p>
      <w:pPr>
        <w:keepNext w:val="0"/>
        <w:keepLines w:val="0"/>
        <w:widowControl/>
        <w:suppressLineNumbers w:val="0"/>
        <w:spacing w:before="0" w:beforeAutospacing="1" w:after="0" w:afterAutospacing="1"/>
        <w:ind w:left="0" w:right="0"/>
        <w:rPr>
          <w:rFonts w:hint="default" w:ascii="仿宋_GB2312" w:hAnsi="ˎ̥" w:eastAsia="仿宋_GB2312" w:cs="仿宋_GB2312"/>
          <w:kern w:val="0"/>
          <w:sz w:val="32"/>
          <w:szCs w:val="32"/>
          <w:lang w:val="en-US" w:eastAsia="zh-CN"/>
        </w:rPr>
      </w:pPr>
      <w:r>
        <w:rPr>
          <w:rFonts w:hint="default" w:ascii="仿宋_GB2312" w:hAnsi="ˎ̥" w:eastAsia="仿宋_GB2312" w:cs="仿宋_GB2312"/>
          <w:kern w:val="0"/>
          <w:sz w:val="32"/>
          <w:szCs w:val="32"/>
        </w:rPr>
        <w:t xml:space="preserve">    2019年度一般公共预算财政拨款</w:t>
      </w:r>
      <w:r>
        <w:rPr>
          <w:rFonts w:hint="eastAsia" w:ascii="仿宋_GB2312" w:hAnsi="ˎ̥" w:eastAsia="仿宋_GB2312" w:cs="仿宋_GB2312"/>
          <w:kern w:val="0"/>
          <w:sz w:val="32"/>
          <w:szCs w:val="32"/>
          <w:lang w:eastAsia="zh-CN"/>
        </w:rPr>
        <w:t>“</w:t>
      </w:r>
      <w:r>
        <w:rPr>
          <w:rFonts w:hint="default" w:ascii="仿宋_GB2312" w:hAnsi="ˎ̥" w:eastAsia="仿宋_GB2312" w:cs="仿宋_GB2312"/>
          <w:kern w:val="0"/>
          <w:sz w:val="32"/>
          <w:szCs w:val="32"/>
        </w:rPr>
        <w:t>三公</w:t>
      </w:r>
      <w:r>
        <w:rPr>
          <w:rFonts w:hint="eastAsia" w:ascii="仿宋_GB2312" w:hAnsi="ˎ̥" w:eastAsia="仿宋_GB2312" w:cs="仿宋_GB2312"/>
          <w:kern w:val="0"/>
          <w:sz w:val="32"/>
          <w:szCs w:val="32"/>
          <w:lang w:eastAsia="zh-CN"/>
        </w:rPr>
        <w:t>”</w:t>
      </w:r>
      <w:r>
        <w:rPr>
          <w:rFonts w:hint="default" w:ascii="仿宋_GB2312" w:hAnsi="ˎ̥" w:eastAsia="仿宋_GB2312" w:cs="仿宋_GB2312"/>
          <w:kern w:val="0"/>
          <w:sz w:val="32"/>
          <w:szCs w:val="32"/>
        </w:rPr>
        <w:t>经费支出预算为</w:t>
      </w:r>
      <w:r>
        <w:rPr>
          <w:rFonts w:hint="eastAsia" w:ascii="仿宋_GB2312" w:hAnsi="ˎ̥" w:eastAsia="仿宋_GB2312" w:cs="仿宋_GB2312"/>
          <w:kern w:val="0"/>
          <w:sz w:val="32"/>
          <w:szCs w:val="32"/>
          <w:lang w:val="en-US" w:eastAsia="zh-CN"/>
        </w:rPr>
        <w:t>3.85</w:t>
      </w:r>
      <w:r>
        <w:rPr>
          <w:rFonts w:hint="default" w:ascii="仿宋_GB2312" w:hAnsi="ˎ̥" w:eastAsia="仿宋_GB2312" w:cs="仿宋_GB2312"/>
          <w:kern w:val="0"/>
          <w:sz w:val="32"/>
          <w:szCs w:val="32"/>
        </w:rPr>
        <w:t>万元，支出决算为</w:t>
      </w:r>
      <w:r>
        <w:rPr>
          <w:rFonts w:hint="default" w:ascii="仿宋_GB2312" w:hAnsi="宋体" w:eastAsia="仿宋_GB2312" w:cs="仿宋_GB2312"/>
          <w:kern w:val="0"/>
          <w:sz w:val="32"/>
          <w:szCs w:val="32"/>
        </w:rPr>
        <w:t>0.00</w:t>
      </w:r>
      <w:r>
        <w:rPr>
          <w:rFonts w:hint="default" w:ascii="仿宋_GB2312" w:hAnsi="ˎ̥" w:eastAsia="仿宋_GB2312" w:cs="仿宋_GB2312"/>
          <w:kern w:val="0"/>
          <w:sz w:val="32"/>
          <w:szCs w:val="32"/>
        </w:rPr>
        <w:t>万元，</w:t>
      </w:r>
      <w:r>
        <w:rPr>
          <w:rFonts w:hint="eastAsia" w:ascii="仿宋_GB2312" w:hAnsi="ˎ̥" w:eastAsia="仿宋_GB2312" w:cs="仿宋_GB2312"/>
          <w:kern w:val="0"/>
          <w:sz w:val="32"/>
          <w:szCs w:val="32"/>
          <w:lang w:val="en-US" w:eastAsia="zh-CN"/>
        </w:rPr>
        <w:t>主要原因是本年度未发生“三公”经费支出业务。</w:t>
      </w:r>
    </w:p>
    <w:p>
      <w:pPr>
        <w:keepNext w:val="0"/>
        <w:keepLines w:val="0"/>
        <w:widowControl/>
        <w:suppressLineNumbers w:val="0"/>
        <w:spacing w:before="0" w:beforeAutospacing="1" w:after="0" w:afterAutospacing="1"/>
        <w:ind w:left="0" w:right="0"/>
        <w:rPr>
          <w:rFonts w:hint="eastAsia" w:ascii="楷体" w:hAnsi="楷体" w:eastAsia="楷体" w:cs="楷体"/>
          <w:b/>
          <w:bCs/>
          <w:kern w:val="0"/>
          <w:sz w:val="32"/>
          <w:szCs w:val="32"/>
        </w:rPr>
      </w:pPr>
      <w:r>
        <w:rPr>
          <w:rFonts w:hint="eastAsia" w:ascii="楷体" w:hAnsi="楷体" w:eastAsia="楷体" w:cs="楷体"/>
          <w:b/>
          <w:bCs/>
          <w:kern w:val="0"/>
          <w:sz w:val="32"/>
          <w:szCs w:val="32"/>
        </w:rPr>
        <w:t xml:space="preserve">    （二）一般公共预算“三公”经费财政拨款支出决算具体情况说明。</w:t>
      </w:r>
    </w:p>
    <w:p>
      <w:pPr>
        <w:spacing w:before="0" w:beforeAutospacing="1" w:after="0" w:afterAutospacing="1"/>
        <w:ind w:left="0" w:firstLine="640" w:firstLineChars="200"/>
        <w:rPr>
          <w:rFonts w:hint="default" w:ascii="仿宋_GB2312" w:eastAsia="仿宋_GB2312" w:cs="仿宋_GB2312"/>
          <w:kern w:val="0"/>
          <w:sz w:val="32"/>
          <w:szCs w:val="32"/>
        </w:rPr>
      </w:pPr>
      <w:r>
        <w:rPr>
          <w:rFonts w:hint="default" w:ascii="仿宋_GB2312" w:eastAsia="仿宋_GB2312" w:cs="仿宋_GB2312"/>
          <w:kern w:val="0"/>
          <w:sz w:val="32"/>
          <w:szCs w:val="32"/>
        </w:rPr>
        <w:t>2019年度一般公共预算财政拨款“三公”经费支出决算中，因公出国（境）费支出决算0.00万元；公务用车购置及运行费支出决算0.00万元；公务接待费支出决算0.0</w:t>
      </w:r>
      <w:r>
        <w:rPr>
          <w:rFonts w:hint="eastAsia" w:ascii="仿宋_GB2312" w:eastAsia="仿宋_GB2312" w:cs="仿宋_GB2312"/>
          <w:kern w:val="0"/>
          <w:sz w:val="32"/>
          <w:szCs w:val="32"/>
          <w:lang w:val="en-US" w:eastAsia="zh-CN"/>
        </w:rPr>
        <w:t>0</w:t>
      </w:r>
      <w:r>
        <w:rPr>
          <w:rFonts w:hint="default" w:ascii="仿宋_GB2312" w:eastAsia="仿宋_GB2312" w:cs="仿宋_GB2312"/>
          <w:kern w:val="0"/>
          <w:sz w:val="32"/>
          <w:szCs w:val="32"/>
        </w:rPr>
        <w:t>万元。具体情况如下：</w:t>
      </w:r>
    </w:p>
    <w:p>
      <w:pPr>
        <w:spacing w:before="0" w:beforeAutospacing="1" w:after="0" w:afterAutospacing="1"/>
        <w:ind w:left="0" w:firstLine="643" w:firstLineChars="200"/>
        <w:rPr>
          <w:rFonts w:hint="default" w:ascii="仿宋_GB2312" w:eastAsia="仿宋_GB2312" w:cs="仿宋_GB2312"/>
          <w:kern w:val="0"/>
          <w:sz w:val="32"/>
          <w:szCs w:val="32"/>
        </w:rPr>
      </w:pPr>
      <w:r>
        <w:rPr>
          <w:rFonts w:hint="default" w:ascii="仿宋_GB2312" w:eastAsia="仿宋_GB2312" w:cs="仿宋_GB2312"/>
          <w:b/>
          <w:bCs/>
          <w:kern w:val="0"/>
          <w:sz w:val="32"/>
          <w:szCs w:val="32"/>
        </w:rPr>
        <w:t>1.因公出国（境）费</w:t>
      </w:r>
      <w:r>
        <w:rPr>
          <w:rFonts w:hint="default" w:ascii="仿宋_GB2312" w:eastAsia="仿宋_GB2312" w:cs="仿宋_GB2312"/>
          <w:kern w:val="0"/>
          <w:sz w:val="32"/>
          <w:szCs w:val="32"/>
        </w:rPr>
        <w:t>支出0.00万元。全年安排因公出国（境）团组0个，因公出国（境）0人次，与2018年度决算支出一致。</w:t>
      </w:r>
    </w:p>
    <w:p>
      <w:pPr>
        <w:spacing w:before="0" w:beforeAutospacing="1" w:after="0" w:afterAutospacing="1"/>
        <w:ind w:left="0" w:firstLine="643" w:firstLineChars="200"/>
        <w:rPr>
          <w:rFonts w:hint="default" w:ascii="仿宋_GB2312" w:eastAsia="仿宋_GB2312" w:cs="仿宋_GB2312"/>
          <w:kern w:val="0"/>
          <w:sz w:val="32"/>
          <w:szCs w:val="32"/>
        </w:rPr>
      </w:pPr>
      <w:r>
        <w:rPr>
          <w:rFonts w:hint="default" w:ascii="仿宋_GB2312" w:eastAsia="仿宋_GB2312" w:cs="仿宋_GB2312"/>
          <w:b/>
          <w:bCs/>
          <w:kern w:val="0"/>
          <w:sz w:val="32"/>
          <w:szCs w:val="32"/>
        </w:rPr>
        <w:t>2.公务用车购置及运行费支出</w:t>
      </w:r>
      <w:r>
        <w:rPr>
          <w:rFonts w:hint="default" w:ascii="仿宋_GB2312" w:eastAsia="仿宋_GB2312" w:cs="仿宋_GB2312"/>
          <w:kern w:val="0"/>
          <w:sz w:val="32"/>
          <w:szCs w:val="32"/>
        </w:rPr>
        <w:t>0.00万元，与2018年度决算支出一致。其中：</w:t>
      </w:r>
    </w:p>
    <w:p>
      <w:pPr>
        <w:spacing w:before="0" w:beforeAutospacing="1" w:after="0" w:afterAutospacing="1"/>
        <w:ind w:left="0" w:firstLine="643" w:firstLineChars="200"/>
        <w:rPr>
          <w:rFonts w:hint="default" w:ascii="仿宋_GB2312" w:eastAsia="仿宋_GB2312" w:cs="仿宋_GB2312"/>
          <w:kern w:val="0"/>
          <w:sz w:val="32"/>
          <w:szCs w:val="32"/>
        </w:rPr>
      </w:pPr>
      <w:r>
        <w:rPr>
          <w:rFonts w:hint="default" w:ascii="仿宋_GB2312" w:eastAsia="仿宋_GB2312" w:cs="仿宋_GB2312"/>
          <w:b/>
          <w:bCs/>
          <w:kern w:val="0"/>
          <w:sz w:val="32"/>
          <w:szCs w:val="32"/>
        </w:rPr>
        <w:t>公务用车购置支出</w:t>
      </w:r>
      <w:r>
        <w:rPr>
          <w:rFonts w:hint="default" w:ascii="仿宋_GB2312" w:eastAsia="仿宋_GB2312" w:cs="仿宋_GB2312"/>
          <w:kern w:val="0"/>
          <w:sz w:val="32"/>
          <w:szCs w:val="32"/>
        </w:rPr>
        <w:t>0.00万元。</w:t>
      </w:r>
    </w:p>
    <w:p>
      <w:pPr>
        <w:spacing w:before="0" w:beforeAutospacing="1" w:after="0" w:afterAutospacing="1"/>
        <w:ind w:left="0" w:firstLine="643" w:firstLineChars="200"/>
        <w:rPr>
          <w:rFonts w:hint="default" w:ascii="仿宋_GB2312" w:eastAsia="仿宋_GB2312" w:cs="仿宋_GB2312"/>
          <w:kern w:val="0"/>
          <w:sz w:val="32"/>
          <w:szCs w:val="32"/>
        </w:rPr>
      </w:pPr>
      <w:r>
        <w:rPr>
          <w:rFonts w:hint="default" w:ascii="仿宋_GB2312" w:eastAsia="仿宋_GB2312" w:cs="仿宋_GB2312"/>
          <w:b/>
          <w:bCs/>
          <w:kern w:val="0"/>
          <w:sz w:val="32"/>
          <w:szCs w:val="32"/>
        </w:rPr>
        <w:t>公务用车运行维护费</w:t>
      </w:r>
      <w:r>
        <w:rPr>
          <w:rFonts w:hint="default" w:ascii="仿宋_GB2312" w:eastAsia="仿宋_GB2312" w:cs="仿宋_GB2312"/>
          <w:kern w:val="0"/>
          <w:sz w:val="32"/>
          <w:szCs w:val="32"/>
        </w:rPr>
        <w:t>支出0.00万元。</w:t>
      </w:r>
    </w:p>
    <w:p>
      <w:pPr>
        <w:spacing w:before="0" w:beforeAutospacing="1" w:after="0" w:afterAutospacing="1"/>
        <w:ind w:firstLine="321" w:firstLineChars="100"/>
        <w:rPr>
          <w:rFonts w:hint="default" w:ascii="仿宋_GB2312" w:eastAsia="仿宋_GB2312" w:cs="仿宋_GB2312"/>
          <w:kern w:val="0"/>
          <w:sz w:val="32"/>
          <w:szCs w:val="32"/>
        </w:rPr>
      </w:pPr>
      <w:r>
        <w:rPr>
          <w:rFonts w:hint="default" w:ascii="仿宋_GB2312" w:eastAsia="仿宋_GB2312" w:cs="仿宋_GB2312"/>
          <w:b/>
          <w:bCs/>
          <w:kern w:val="0"/>
          <w:sz w:val="32"/>
          <w:szCs w:val="32"/>
        </w:rPr>
        <w:t xml:space="preserve"> 3.公务接待费支出</w:t>
      </w:r>
      <w:r>
        <w:rPr>
          <w:rFonts w:hint="default" w:ascii="仿宋_GB2312" w:eastAsia="仿宋_GB2312" w:cs="仿宋_GB2312"/>
          <w:kern w:val="0"/>
          <w:sz w:val="32"/>
          <w:szCs w:val="32"/>
        </w:rPr>
        <w:t>0.0</w:t>
      </w:r>
      <w:r>
        <w:rPr>
          <w:rFonts w:hint="eastAsia" w:ascii="仿宋_GB2312" w:eastAsia="仿宋_GB2312" w:cs="仿宋_GB2312"/>
          <w:kern w:val="0"/>
          <w:sz w:val="32"/>
          <w:szCs w:val="32"/>
          <w:lang w:val="en-US" w:eastAsia="zh-CN"/>
        </w:rPr>
        <w:t>0</w:t>
      </w:r>
      <w:r>
        <w:rPr>
          <w:rFonts w:hint="default" w:ascii="仿宋_GB2312" w:eastAsia="仿宋_GB2312" w:cs="仿宋_GB2312"/>
          <w:kern w:val="0"/>
          <w:sz w:val="32"/>
          <w:szCs w:val="32"/>
        </w:rPr>
        <w:t>万元</w:t>
      </w:r>
      <w:r>
        <w:rPr>
          <w:rFonts w:hint="eastAsia" w:ascii="仿宋_GB2312" w:eastAsia="仿宋_GB2312" w:cs="仿宋_GB2312"/>
          <w:kern w:val="0"/>
          <w:sz w:val="32"/>
          <w:szCs w:val="32"/>
          <w:lang w:eastAsia="zh-CN"/>
        </w:rPr>
        <w:t>。</w:t>
      </w:r>
    </w:p>
    <w:p>
      <w:pPr>
        <w:spacing w:before="0" w:beforeAutospacing="1" w:after="0" w:afterAutospacing="1"/>
        <w:ind w:left="0" w:firstLine="643" w:firstLineChars="200"/>
        <w:rPr>
          <w:rFonts w:hint="default" w:ascii="仿宋_GB2312" w:eastAsia="仿宋_GB2312" w:cs="仿宋_GB2312"/>
          <w:kern w:val="0"/>
          <w:sz w:val="32"/>
          <w:szCs w:val="32"/>
        </w:rPr>
      </w:pPr>
      <w:r>
        <w:rPr>
          <w:rFonts w:hint="default" w:ascii="仿宋_GB2312" w:eastAsia="仿宋_GB2312" w:cs="仿宋_GB2312"/>
          <w:b/>
          <w:bCs/>
          <w:kern w:val="0"/>
          <w:sz w:val="32"/>
          <w:szCs w:val="32"/>
        </w:rPr>
        <w:t>国内接待费</w:t>
      </w:r>
      <w:r>
        <w:rPr>
          <w:rFonts w:hint="default" w:ascii="仿宋_GB2312" w:eastAsia="仿宋_GB2312" w:cs="仿宋_GB2312"/>
          <w:kern w:val="0"/>
          <w:sz w:val="32"/>
          <w:szCs w:val="32"/>
        </w:rPr>
        <w:t>支出0.0</w:t>
      </w:r>
      <w:r>
        <w:rPr>
          <w:rFonts w:hint="eastAsia" w:ascii="仿宋_GB2312" w:eastAsia="仿宋_GB2312" w:cs="仿宋_GB2312"/>
          <w:kern w:val="0"/>
          <w:sz w:val="32"/>
          <w:szCs w:val="32"/>
          <w:lang w:val="en-US" w:eastAsia="zh-CN"/>
        </w:rPr>
        <w:t>0</w:t>
      </w:r>
      <w:r>
        <w:rPr>
          <w:rFonts w:hint="default" w:ascii="仿宋_GB2312" w:eastAsia="仿宋_GB2312" w:cs="仿宋_GB2312"/>
          <w:kern w:val="0"/>
          <w:sz w:val="32"/>
          <w:szCs w:val="32"/>
        </w:rPr>
        <w:t>万元。</w:t>
      </w:r>
    </w:p>
    <w:p>
      <w:pPr>
        <w:spacing w:before="0" w:beforeAutospacing="1" w:after="0" w:afterAutospacing="1"/>
        <w:ind w:left="0" w:firstLine="640" w:firstLineChars="200"/>
        <w:rPr>
          <w:rFonts w:hint="default" w:ascii="仿宋_GB2312" w:hAnsi="ˎ̥" w:eastAsia="仿宋_GB2312" w:cs="仿宋_GB2312"/>
          <w:kern w:val="0"/>
          <w:sz w:val="32"/>
          <w:szCs w:val="32"/>
          <w:lang w:val="en-US" w:eastAsia="zh-CN" w:bidi="ar"/>
        </w:rPr>
      </w:pPr>
      <w:r>
        <w:rPr>
          <w:rFonts w:hint="default" w:ascii="仿宋_GB2312" w:eastAsia="仿宋_GB2312" w:cs="仿宋_GB2312"/>
          <w:kern w:val="0"/>
          <w:sz w:val="32"/>
          <w:szCs w:val="32"/>
        </w:rPr>
        <w:t>国（境）外接待费支出0万元，国（境）外公务接待0批次，接待0人次。</w:t>
      </w:r>
      <w:bookmarkStart w:id="0" w:name="_GoBack"/>
      <w:bookmarkEnd w:id="0"/>
    </w:p>
    <w:p>
      <w:pPr>
        <w:keepNext w:val="0"/>
        <w:keepLines w:val="0"/>
        <w:widowControl/>
        <w:suppressLineNumbers w:val="0"/>
        <w:spacing w:before="0" w:beforeAutospacing="1" w:after="0" w:afterAutospacing="1"/>
        <w:ind w:left="0" w:right="0" w:firstLine="627" w:firstLineChars="196"/>
        <w:rPr>
          <w:rFonts w:hint="default" w:ascii="仿宋_GB2312" w:hAnsi="ˎ̥" w:eastAsia="楷体_GB2312" w:cs="仿宋_GB2312"/>
          <w:kern w:val="0"/>
          <w:sz w:val="32"/>
          <w:szCs w:val="32"/>
        </w:rPr>
      </w:pPr>
      <w:r>
        <w:rPr>
          <w:rFonts w:hint="eastAsia" w:ascii="黑体" w:hAnsi="宋体" w:eastAsia="黑体" w:cs="黑体"/>
          <w:kern w:val="0"/>
          <w:sz w:val="32"/>
          <w:szCs w:val="32"/>
        </w:rPr>
        <w:t>九、政府性基金预算财政拨款“三公”经费支出决算情况说明</w:t>
      </w:r>
    </w:p>
    <w:p>
      <w:pPr>
        <w:pStyle w:val="16"/>
        <w:ind w:left="0" w:firstLine="640"/>
        <w:jc w:val="left"/>
        <w:rPr>
          <w:rFonts w:hint="default" w:ascii="仿宋_GB2312" w:hAnsi="ˎ̥" w:eastAsia="仿宋_GB2312" w:cs="仿宋_GB2312"/>
          <w:kern w:val="0"/>
          <w:sz w:val="32"/>
          <w:szCs w:val="32"/>
          <w:lang w:val="en-US" w:eastAsia="zh-CN" w:bidi="ar"/>
        </w:rPr>
      </w:pPr>
      <w:r>
        <w:rPr>
          <w:rFonts w:hint="eastAsia" w:ascii="仿宋_GB2312" w:hAnsi="ˎ̥" w:eastAsia="仿宋_GB2312" w:cs="仿宋_GB2312"/>
          <w:kern w:val="0"/>
          <w:sz w:val="32"/>
          <w:szCs w:val="32"/>
          <w:lang w:val="en-US" w:eastAsia="zh-CN" w:bidi="ar"/>
        </w:rPr>
        <w:t>2019年度政府性基金预算财政拨款“三公”经费支出决算中，因公出国（境）费支出决算</w:t>
      </w:r>
      <w:r>
        <w:rPr>
          <w:rFonts w:hint="default" w:ascii="仿宋_GB2312" w:hAnsi="ˎ̥" w:eastAsia="仿宋_GB2312" w:cs="仿宋_GB2312"/>
          <w:kern w:val="0"/>
          <w:sz w:val="32"/>
          <w:szCs w:val="32"/>
          <w:lang w:val="en-US" w:eastAsia="zh-CN" w:bidi="ar"/>
        </w:rPr>
        <w:t>0</w:t>
      </w:r>
      <w:r>
        <w:rPr>
          <w:rFonts w:hint="eastAsia" w:ascii="仿宋_GB2312" w:hAnsi="ˎ̥" w:eastAsia="仿宋_GB2312" w:cs="仿宋_GB2312"/>
          <w:kern w:val="0"/>
          <w:sz w:val="32"/>
          <w:szCs w:val="32"/>
          <w:lang w:val="en-US" w:eastAsia="zh-CN" w:bidi="ar"/>
        </w:rPr>
        <w:t>万元；公务用车购置及运行费支出决算</w:t>
      </w:r>
      <w:r>
        <w:rPr>
          <w:rFonts w:hint="default" w:ascii="仿宋_GB2312" w:hAnsi="ˎ̥" w:eastAsia="仿宋_GB2312" w:cs="仿宋_GB2312"/>
          <w:kern w:val="0"/>
          <w:sz w:val="32"/>
          <w:szCs w:val="32"/>
          <w:lang w:val="en-US" w:eastAsia="zh-CN" w:bidi="ar"/>
        </w:rPr>
        <w:t>0</w:t>
      </w:r>
      <w:r>
        <w:rPr>
          <w:rFonts w:hint="eastAsia" w:ascii="仿宋_GB2312" w:hAnsi="ˎ̥" w:eastAsia="仿宋_GB2312" w:cs="仿宋_GB2312"/>
          <w:kern w:val="0"/>
          <w:sz w:val="32"/>
          <w:szCs w:val="32"/>
          <w:lang w:val="en-US" w:eastAsia="zh-CN" w:bidi="ar"/>
        </w:rPr>
        <w:t>万元；公务接待费支出决算</w:t>
      </w:r>
      <w:r>
        <w:rPr>
          <w:rFonts w:hint="default" w:ascii="仿宋_GB2312" w:hAnsi="ˎ̥" w:eastAsia="仿宋_GB2312" w:cs="仿宋_GB2312"/>
          <w:kern w:val="0"/>
          <w:sz w:val="32"/>
          <w:szCs w:val="32"/>
          <w:lang w:val="en-US" w:eastAsia="zh-CN" w:bidi="ar"/>
        </w:rPr>
        <w:t>0</w:t>
      </w:r>
      <w:r>
        <w:rPr>
          <w:rFonts w:hint="eastAsia" w:ascii="仿宋_GB2312" w:hAnsi="ˎ̥" w:eastAsia="仿宋_GB2312" w:cs="仿宋_GB2312"/>
          <w:kern w:val="0"/>
          <w:sz w:val="32"/>
          <w:szCs w:val="32"/>
          <w:lang w:val="en-US" w:eastAsia="zh-CN" w:bidi="ar"/>
        </w:rPr>
        <w:t xml:space="preserve">万元。               </w:t>
      </w:r>
    </w:p>
    <w:p>
      <w:pPr>
        <w:pStyle w:val="16"/>
        <w:ind w:left="0" w:firstLine="640"/>
        <w:jc w:val="left"/>
        <w:rPr>
          <w:rFonts w:hint="default" w:ascii="仿宋_GB2312" w:hAnsi="ˎ̥" w:eastAsia="仿宋_GB2312" w:cs="仿宋_GB2312"/>
          <w:kern w:val="0"/>
          <w:sz w:val="32"/>
          <w:szCs w:val="32"/>
          <w:lang w:val="en-US" w:eastAsia="zh-CN" w:bidi="ar"/>
        </w:rPr>
      </w:pPr>
      <w:r>
        <w:rPr>
          <w:rFonts w:hint="eastAsia" w:ascii="仿宋_GB2312" w:hAnsi="ˎ̥" w:eastAsia="仿宋_GB2312" w:cs="仿宋_GB2312"/>
          <w:kern w:val="0"/>
          <w:sz w:val="32"/>
          <w:szCs w:val="32"/>
          <w:lang w:val="en-US" w:eastAsia="zh-CN" w:bidi="ar"/>
        </w:rPr>
        <w:t>本单位</w:t>
      </w:r>
      <w:r>
        <w:rPr>
          <w:rFonts w:hint="default" w:ascii="仿宋_GB2312" w:hAnsi="ˎ̥" w:eastAsia="仿宋_GB2312" w:cs="仿宋_GB2312"/>
          <w:kern w:val="0"/>
          <w:sz w:val="32"/>
          <w:szCs w:val="32"/>
          <w:lang w:val="en-US" w:eastAsia="zh-CN" w:bidi="ar"/>
        </w:rPr>
        <w:t>201</w:t>
      </w:r>
      <w:r>
        <w:rPr>
          <w:rFonts w:hint="eastAsia" w:ascii="仿宋_GB2312" w:hAnsi="ˎ̥" w:eastAsia="仿宋_GB2312" w:cs="仿宋_GB2312"/>
          <w:kern w:val="0"/>
          <w:sz w:val="32"/>
          <w:szCs w:val="32"/>
          <w:lang w:val="en-US" w:eastAsia="zh-CN" w:bidi="ar"/>
        </w:rPr>
        <w:t>9年均无“三公”经费支出</w:t>
      </w:r>
      <w:r>
        <w:rPr>
          <w:rFonts w:hint="default" w:ascii="仿宋_GB2312" w:hAnsi="ˎ̥" w:eastAsia="仿宋_GB2312" w:cs="仿宋_GB2312"/>
          <w:kern w:val="0"/>
          <w:sz w:val="32"/>
          <w:szCs w:val="32"/>
          <w:lang w:val="en-US" w:eastAsia="zh-CN" w:bidi="ar"/>
        </w:rPr>
        <w:t xml:space="preserve"> 。 </w:t>
      </w:r>
    </w:p>
    <w:p>
      <w:pPr>
        <w:keepNext w:val="0"/>
        <w:keepLines w:val="0"/>
        <w:widowControl/>
        <w:suppressLineNumbers w:val="0"/>
        <w:spacing w:before="0" w:beforeAutospacing="1" w:after="0" w:afterAutospacing="1"/>
        <w:ind w:left="0" w:right="0" w:firstLine="640" w:firstLineChars="200"/>
        <w:rPr>
          <w:rFonts w:hint="eastAsia" w:ascii="黑体" w:hAnsi="宋体" w:eastAsia="黑体" w:cs="黑体"/>
          <w:kern w:val="0"/>
          <w:sz w:val="32"/>
          <w:szCs w:val="32"/>
        </w:rPr>
      </w:pPr>
      <w:r>
        <w:rPr>
          <w:rFonts w:hint="eastAsia" w:ascii="黑体" w:hAnsi="宋体" w:eastAsia="黑体" w:cs="黑体"/>
          <w:kern w:val="0"/>
          <w:sz w:val="32"/>
          <w:szCs w:val="32"/>
        </w:rPr>
        <w:t>十、预算绩效情况说明。</w:t>
      </w:r>
    </w:p>
    <w:p>
      <w:pPr>
        <w:keepNext w:val="0"/>
        <w:keepLines w:val="0"/>
        <w:widowControl/>
        <w:suppressLineNumbers w:val="0"/>
        <w:spacing w:before="0" w:beforeAutospacing="1" w:after="0" w:afterAutospacing="1" w:line="578" w:lineRule="exact"/>
        <w:ind w:left="0" w:right="0" w:firstLine="643" w:firstLineChars="200"/>
        <w:rPr>
          <w:rFonts w:hint="eastAsia" w:ascii="楷体" w:hAnsi="楷体" w:eastAsia="楷体" w:cs="楷体"/>
          <w:b/>
          <w:bCs/>
          <w:kern w:val="0"/>
          <w:sz w:val="32"/>
          <w:szCs w:val="32"/>
        </w:rPr>
      </w:pPr>
      <w:r>
        <w:rPr>
          <w:rFonts w:hint="eastAsia" w:ascii="楷体" w:hAnsi="楷体" w:eastAsia="楷体" w:cs="楷体"/>
          <w:b/>
          <w:bCs/>
          <w:kern w:val="0"/>
          <w:sz w:val="32"/>
          <w:szCs w:val="32"/>
        </w:rPr>
        <w:t>（一）绩效管理工作开展情况。</w:t>
      </w:r>
    </w:p>
    <w:p>
      <w:pPr>
        <w:keepNext w:val="0"/>
        <w:keepLines w:val="0"/>
        <w:widowControl/>
        <w:suppressLineNumbers w:val="0"/>
        <w:spacing w:before="0" w:beforeAutospacing="1" w:after="0" w:afterAutospacing="1" w:line="578" w:lineRule="exact"/>
        <w:ind w:left="0" w:right="0" w:firstLine="640" w:firstLineChars="200"/>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rPr>
        <w:t>根据财政预算绩效管理要求，我单位组织对2019年度一般公共预算项目支出全面开展绩效自评。自评项目</w:t>
      </w:r>
      <w:r>
        <w:rPr>
          <w:rFonts w:hint="eastAsia" w:ascii="仿宋_GB2312" w:eastAsia="仿宋_GB2312" w:cs="仿宋_GB2312"/>
          <w:kern w:val="0"/>
          <w:sz w:val="32"/>
          <w:szCs w:val="32"/>
          <w:lang w:val="en-US" w:eastAsia="zh-CN"/>
        </w:rPr>
        <w:t>4</w:t>
      </w:r>
      <w:r>
        <w:rPr>
          <w:rFonts w:hint="default" w:ascii="仿宋_GB2312" w:hAnsi="宋体" w:eastAsia="仿宋_GB2312" w:cs="仿宋_GB2312"/>
          <w:kern w:val="0"/>
          <w:sz w:val="32"/>
          <w:szCs w:val="32"/>
        </w:rPr>
        <w:t>个，共涉及资金</w:t>
      </w:r>
      <w:r>
        <w:rPr>
          <w:rFonts w:hint="eastAsia" w:ascii="仿宋_GB2312" w:eastAsia="仿宋_GB2312" w:cs="仿宋_GB2312"/>
          <w:kern w:val="0"/>
          <w:sz w:val="32"/>
          <w:szCs w:val="32"/>
          <w:lang w:val="en-US" w:eastAsia="zh-CN"/>
        </w:rPr>
        <w:t>22</w:t>
      </w:r>
      <w:r>
        <w:rPr>
          <w:rFonts w:hint="default" w:ascii="仿宋_GB2312" w:hAnsi="宋体" w:eastAsia="仿宋_GB2312" w:cs="仿宋_GB2312"/>
          <w:kern w:val="0"/>
          <w:sz w:val="32"/>
          <w:szCs w:val="32"/>
        </w:rPr>
        <w:t>万元，自评覆盖率达到</w:t>
      </w:r>
      <w:r>
        <w:rPr>
          <w:rFonts w:hint="eastAsia" w:ascii="仿宋_GB2312" w:eastAsia="仿宋_GB2312" w:cs="仿宋_GB2312"/>
          <w:kern w:val="0"/>
          <w:sz w:val="32"/>
          <w:szCs w:val="32"/>
          <w:lang w:val="en-US" w:eastAsia="zh-CN"/>
        </w:rPr>
        <w:t>100</w:t>
      </w:r>
      <w:r>
        <w:rPr>
          <w:rFonts w:hint="default" w:ascii="仿宋_GB2312" w:hAnsi="宋体" w:eastAsia="仿宋_GB2312" w:cs="仿宋_GB2312"/>
          <w:kern w:val="0"/>
          <w:sz w:val="32"/>
          <w:szCs w:val="32"/>
        </w:rPr>
        <w:t>%。</w:t>
      </w:r>
    </w:p>
    <w:p>
      <w:pPr>
        <w:keepNext w:val="0"/>
        <w:keepLines w:val="0"/>
        <w:widowControl/>
        <w:suppressLineNumbers w:val="0"/>
        <w:spacing w:before="0" w:beforeAutospacing="1" w:after="0" w:afterAutospacing="1" w:line="578" w:lineRule="exact"/>
        <w:ind w:left="0" w:right="0" w:firstLine="640" w:firstLineChars="200"/>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rPr>
        <w:t>我单位开展整体支出绩效评价，涉及资金</w:t>
      </w:r>
      <w:r>
        <w:rPr>
          <w:rFonts w:hint="eastAsia" w:ascii="仿宋_GB2312" w:eastAsia="仿宋_GB2312" w:cs="仿宋_GB2312"/>
          <w:kern w:val="0"/>
          <w:sz w:val="32"/>
          <w:szCs w:val="32"/>
          <w:lang w:val="en-US" w:eastAsia="zh-CN"/>
        </w:rPr>
        <w:t>22</w:t>
      </w:r>
      <w:r>
        <w:rPr>
          <w:rFonts w:hint="default" w:ascii="仿宋_GB2312" w:hAnsi="宋体" w:eastAsia="仿宋_GB2312" w:cs="仿宋_GB2312"/>
          <w:kern w:val="0"/>
          <w:sz w:val="32"/>
          <w:szCs w:val="32"/>
        </w:rPr>
        <w:t>万元。从评价情况来看，</w:t>
      </w:r>
      <w:r>
        <w:rPr>
          <w:rFonts w:hint="eastAsia" w:ascii="仿宋_GB2312" w:eastAsia="仿宋_GB2312" w:cs="仿宋_GB2312"/>
          <w:kern w:val="0"/>
          <w:sz w:val="32"/>
          <w:szCs w:val="32"/>
          <w:lang w:val="en-US" w:eastAsia="zh-CN"/>
        </w:rPr>
        <w:t>绩效评级良好。</w:t>
      </w:r>
    </w:p>
    <w:p>
      <w:pPr>
        <w:keepNext w:val="0"/>
        <w:keepLines w:val="0"/>
        <w:widowControl/>
        <w:suppressLineNumbers w:val="0"/>
        <w:spacing w:before="0" w:beforeAutospacing="1" w:after="0" w:afterAutospacing="1" w:line="578" w:lineRule="exact"/>
        <w:ind w:left="0" w:right="0" w:firstLine="643" w:firstLineChars="200"/>
        <w:rPr>
          <w:rFonts w:hint="eastAsia" w:ascii="楷体" w:hAnsi="楷体" w:eastAsia="楷体" w:cs="楷体"/>
          <w:b/>
          <w:bCs/>
          <w:kern w:val="0"/>
          <w:sz w:val="32"/>
          <w:szCs w:val="32"/>
        </w:rPr>
      </w:pPr>
      <w:r>
        <w:rPr>
          <w:rFonts w:hint="eastAsia" w:ascii="楷体" w:hAnsi="楷体" w:eastAsia="楷体" w:cs="楷体"/>
          <w:b/>
          <w:bCs/>
          <w:kern w:val="0"/>
          <w:sz w:val="32"/>
          <w:szCs w:val="32"/>
        </w:rPr>
        <w:t>（二）部门决算中项目绩效自评结果。</w:t>
      </w:r>
    </w:p>
    <w:p>
      <w:pPr>
        <w:keepNext w:val="0"/>
        <w:keepLines w:val="0"/>
        <w:widowControl/>
        <w:suppressLineNumbers w:val="0"/>
        <w:spacing w:before="0" w:beforeAutospacing="1" w:after="0" w:afterAutospacing="1" w:line="578" w:lineRule="exact"/>
        <w:ind w:left="0" w:right="0" w:firstLine="640" w:firstLineChars="200"/>
        <w:rPr>
          <w:rFonts w:hint="default" w:ascii="仿宋_GB2312" w:hAnsi="宋体" w:eastAsia="仿宋_GB2312" w:cs="仿宋_GB2312"/>
          <w:kern w:val="0"/>
          <w:sz w:val="32"/>
          <w:szCs w:val="32"/>
          <w:lang w:val="en-US" w:eastAsia="zh-CN"/>
        </w:rPr>
      </w:pPr>
      <w:r>
        <w:rPr>
          <w:rFonts w:hint="default" w:ascii="仿宋_GB2312" w:eastAsia="仿宋_GB2312" w:cs="仿宋_GB2312"/>
          <w:kern w:val="0"/>
          <w:sz w:val="32"/>
          <w:szCs w:val="32"/>
        </w:rPr>
        <w:t>乡镇财政资金监管工作经费项目自评得分为</w:t>
      </w:r>
      <w:r>
        <w:rPr>
          <w:rFonts w:hint="eastAsia" w:ascii="仿宋_GB2312" w:eastAsia="仿宋_GB2312" w:cs="仿宋_GB2312"/>
          <w:kern w:val="0"/>
          <w:sz w:val="32"/>
          <w:szCs w:val="32"/>
          <w:lang w:val="en-US" w:eastAsia="zh-CN"/>
        </w:rPr>
        <w:t>96</w:t>
      </w:r>
      <w:r>
        <w:rPr>
          <w:rFonts w:hint="default" w:ascii="仿宋_GB2312" w:eastAsia="仿宋_GB2312" w:cs="仿宋_GB2312"/>
          <w:kern w:val="0"/>
          <w:sz w:val="32"/>
          <w:szCs w:val="32"/>
        </w:rPr>
        <w:t>分。</w:t>
      </w:r>
      <w:r>
        <w:rPr>
          <w:rFonts w:hint="default" w:ascii="仿宋_GB2312" w:hAnsi="宋体" w:eastAsia="仿宋_GB2312" w:cs="仿宋_GB2312"/>
          <w:kern w:val="0"/>
          <w:sz w:val="32"/>
          <w:szCs w:val="32"/>
        </w:rPr>
        <w:t>发现的主要问题及原因：</w:t>
      </w:r>
      <w:r>
        <w:rPr>
          <w:rFonts w:hint="eastAsia" w:ascii="仿宋_GB2312" w:eastAsia="仿宋_GB2312" w:cs="仿宋_GB2312"/>
          <w:kern w:val="0"/>
          <w:sz w:val="32"/>
          <w:szCs w:val="32"/>
          <w:lang w:val="en-US" w:eastAsia="zh-CN"/>
        </w:rPr>
        <w:t>由于财政所人员配备不足，各项惠民惠农政策普及范围不够全面，导致在下村抽查的过程中发现存在一部分年事已高的群众对自身所领取的各项惠民惠农补贴金额并未十分清楚</w:t>
      </w:r>
      <w:r>
        <w:rPr>
          <w:rFonts w:hint="default" w:ascii="仿宋_GB2312" w:hAnsi="宋体" w:eastAsia="仿宋_GB2312" w:cs="仿宋_GB2312"/>
          <w:kern w:val="0"/>
          <w:sz w:val="32"/>
          <w:szCs w:val="32"/>
        </w:rPr>
        <w:t xml:space="preserve">。下一步改进措施： </w:t>
      </w:r>
      <w:r>
        <w:rPr>
          <w:rFonts w:hint="eastAsia" w:ascii="仿宋_GB2312" w:eastAsia="仿宋_GB2312" w:cs="仿宋_GB2312"/>
          <w:kern w:val="0"/>
          <w:sz w:val="32"/>
          <w:szCs w:val="32"/>
          <w:lang w:val="en-US" w:eastAsia="zh-CN"/>
        </w:rPr>
        <w:t>改进普惠政策的工作方法，积极与各村委会干部保持良好沟通，通过村委会掌握存在对普惠补贴疑虑的部分群众，积极下村对该部分群众开展普惠政策宣讲，答疑解惑，争取使群众满意率更上一层楼。</w:t>
      </w:r>
    </w:p>
    <w:p>
      <w:pPr>
        <w:keepNext w:val="0"/>
        <w:keepLines w:val="0"/>
        <w:widowControl/>
        <w:suppressLineNumbers w:val="0"/>
        <w:spacing w:before="0" w:beforeAutospacing="1" w:after="0" w:afterAutospacing="1"/>
        <w:ind w:left="0" w:right="0" w:firstLine="640" w:firstLineChars="200"/>
        <w:rPr>
          <w:rFonts w:hint="eastAsia" w:ascii="黑体" w:hAnsi="宋体" w:eastAsia="黑体" w:cs="黑体"/>
          <w:kern w:val="0"/>
          <w:sz w:val="32"/>
          <w:szCs w:val="32"/>
        </w:rPr>
      </w:pPr>
      <w:r>
        <w:rPr>
          <w:rFonts w:hint="eastAsia" w:ascii="黑体" w:hAnsi="宋体" w:eastAsia="黑体" w:cs="黑体"/>
          <w:kern w:val="0"/>
          <w:sz w:val="32"/>
          <w:szCs w:val="32"/>
        </w:rPr>
        <w:t>十一、其他重要事项情况说明。</w:t>
      </w:r>
    </w:p>
    <w:p>
      <w:pPr>
        <w:keepNext w:val="0"/>
        <w:keepLines w:val="0"/>
        <w:widowControl/>
        <w:suppressLineNumbers w:val="0"/>
        <w:spacing w:before="0" w:beforeAutospacing="1" w:after="0" w:afterAutospacing="1"/>
        <w:ind w:left="0" w:right="0" w:firstLine="643" w:firstLineChars="200"/>
        <w:rPr>
          <w:rFonts w:hint="eastAsia" w:ascii="楷体" w:hAnsi="楷体" w:eastAsia="楷体" w:cs="楷体"/>
          <w:b/>
          <w:bCs/>
          <w:kern w:val="0"/>
          <w:sz w:val="32"/>
          <w:szCs w:val="32"/>
        </w:rPr>
      </w:pPr>
      <w:r>
        <w:rPr>
          <w:rFonts w:hint="eastAsia" w:ascii="楷体" w:hAnsi="楷体" w:eastAsia="楷体" w:cs="楷体"/>
          <w:b/>
          <w:bCs/>
          <w:kern w:val="0"/>
          <w:sz w:val="32"/>
          <w:szCs w:val="32"/>
        </w:rPr>
        <w:t>（一）机关运行经费支出情况。</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2019年度</w:t>
      </w:r>
      <w:r>
        <w:rPr>
          <w:rFonts w:hint="default" w:ascii="仿宋_GB2312" w:eastAsia="仿宋_GB2312" w:cs="仿宋_GB2312"/>
          <w:kern w:val="0"/>
          <w:sz w:val="32"/>
          <w:szCs w:val="32"/>
        </w:rPr>
        <w:t>东方市财政局</w:t>
      </w:r>
      <w:r>
        <w:rPr>
          <w:rFonts w:hint="eastAsia" w:ascii="仿宋_GB2312" w:eastAsia="仿宋_GB2312" w:cs="仿宋_GB2312"/>
          <w:kern w:val="0"/>
          <w:sz w:val="32"/>
          <w:szCs w:val="32"/>
          <w:lang w:val="en-US" w:eastAsia="zh-CN"/>
        </w:rPr>
        <w:t>大田</w:t>
      </w:r>
      <w:r>
        <w:rPr>
          <w:rFonts w:hint="default" w:ascii="仿宋_GB2312" w:eastAsia="仿宋_GB2312" w:cs="仿宋_GB2312"/>
          <w:kern w:val="0"/>
          <w:sz w:val="32"/>
          <w:szCs w:val="32"/>
        </w:rPr>
        <w:t>财政所</w:t>
      </w:r>
      <w:r>
        <w:rPr>
          <w:rFonts w:hint="default" w:ascii="仿宋_GB2312" w:hAnsi="ˎ̥" w:eastAsia="仿宋_GB2312" w:cs="仿宋_GB2312"/>
          <w:kern w:val="0"/>
          <w:sz w:val="32"/>
          <w:szCs w:val="32"/>
        </w:rPr>
        <w:t>机关运行经费</w:t>
      </w:r>
      <w:r>
        <w:rPr>
          <w:rFonts w:hint="eastAsia" w:ascii="仿宋_GB2312" w:hAnsi="ˎ̥" w:eastAsia="仿宋_GB2312" w:cs="仿宋_GB2312"/>
          <w:kern w:val="0"/>
          <w:sz w:val="32"/>
          <w:szCs w:val="32"/>
          <w:lang w:val="en-US" w:eastAsia="zh-CN"/>
        </w:rPr>
        <w:t>8.41</w:t>
      </w:r>
      <w:r>
        <w:rPr>
          <w:rFonts w:hint="default" w:ascii="仿宋_GB2312" w:hAnsi="ˎ̥" w:eastAsia="仿宋_GB2312" w:cs="仿宋_GB2312"/>
          <w:kern w:val="0"/>
          <w:sz w:val="32"/>
          <w:szCs w:val="32"/>
        </w:rPr>
        <w:t>万元，比年初预算减少</w:t>
      </w:r>
      <w:r>
        <w:rPr>
          <w:rFonts w:hint="eastAsia" w:ascii="仿宋_GB2312" w:hAnsi="ˎ̥" w:eastAsia="仿宋_GB2312" w:cs="仿宋_GB2312"/>
          <w:kern w:val="0"/>
          <w:sz w:val="32"/>
          <w:szCs w:val="32"/>
          <w:lang w:val="en-US" w:eastAsia="zh-CN"/>
        </w:rPr>
        <w:t>0.62</w:t>
      </w:r>
      <w:r>
        <w:rPr>
          <w:rFonts w:hint="default" w:ascii="仿宋_GB2312" w:hAnsi="ˎ̥" w:eastAsia="仿宋_GB2312" w:cs="仿宋_GB2312"/>
          <w:kern w:val="0"/>
          <w:sz w:val="32"/>
          <w:szCs w:val="32"/>
        </w:rPr>
        <w:t>万元，降低</w:t>
      </w:r>
      <w:r>
        <w:rPr>
          <w:rFonts w:hint="eastAsia" w:ascii="仿宋_GB2312" w:hAnsi="ˎ̥" w:eastAsia="仿宋_GB2312" w:cs="仿宋_GB2312"/>
          <w:kern w:val="0"/>
          <w:sz w:val="32"/>
          <w:szCs w:val="32"/>
          <w:lang w:val="en-US" w:eastAsia="zh-CN"/>
        </w:rPr>
        <w:t>6.9</w:t>
      </w:r>
      <w:r>
        <w:rPr>
          <w:rFonts w:hint="default" w:ascii="仿宋_GB2312" w:hAnsi="ˎ̥" w:eastAsia="仿宋_GB2312" w:cs="仿宋_GB2312"/>
          <w:kern w:val="0"/>
          <w:sz w:val="32"/>
          <w:szCs w:val="32"/>
        </w:rPr>
        <w:t>%。主要原因是：</w:t>
      </w:r>
      <w:r>
        <w:rPr>
          <w:rFonts w:hint="eastAsia" w:ascii="仿宋_GB2312" w:hAnsi="ˎ̥" w:eastAsia="仿宋_GB2312" w:cs="仿宋_GB2312"/>
          <w:kern w:val="0"/>
          <w:sz w:val="32"/>
          <w:szCs w:val="32"/>
          <w:lang w:val="en-US" w:eastAsia="zh-CN"/>
        </w:rPr>
        <w:t>依据单位</w:t>
      </w:r>
      <w:r>
        <w:rPr>
          <w:rFonts w:hint="default" w:ascii="仿宋_GB2312" w:hAnsi="ˎ̥" w:eastAsia="仿宋_GB2312" w:cs="仿宋_GB2312"/>
          <w:kern w:val="0"/>
          <w:sz w:val="32"/>
          <w:szCs w:val="32"/>
        </w:rPr>
        <w:t>实际情况</w:t>
      </w:r>
      <w:r>
        <w:rPr>
          <w:rFonts w:hint="default" w:ascii="仿宋_GB2312" w:eastAsia="仿宋_GB2312" w:cs="仿宋_GB2312"/>
          <w:kern w:val="0"/>
          <w:sz w:val="32"/>
          <w:szCs w:val="32"/>
        </w:rPr>
        <w:t>厉行节约，减少支出</w:t>
      </w:r>
      <w:r>
        <w:rPr>
          <w:rFonts w:hint="default" w:ascii="仿宋_GB2312" w:hAnsi="ˎ̥" w:eastAsia="仿宋_GB2312" w:cs="仿宋_GB2312"/>
          <w:kern w:val="0"/>
          <w:sz w:val="32"/>
          <w:szCs w:val="32"/>
        </w:rPr>
        <w:t>。</w:t>
      </w:r>
    </w:p>
    <w:p>
      <w:pPr>
        <w:keepNext w:val="0"/>
        <w:keepLines w:val="0"/>
        <w:widowControl/>
        <w:suppressLineNumbers w:val="0"/>
        <w:spacing w:before="0" w:beforeAutospacing="1" w:after="0" w:afterAutospacing="1"/>
        <w:ind w:left="0" w:right="0" w:firstLine="643" w:firstLineChars="200"/>
        <w:rPr>
          <w:rFonts w:hint="eastAsia" w:ascii="楷体" w:hAnsi="楷体" w:eastAsia="楷体" w:cs="楷体"/>
          <w:b/>
          <w:bCs/>
          <w:kern w:val="0"/>
          <w:sz w:val="32"/>
          <w:szCs w:val="32"/>
        </w:rPr>
      </w:pPr>
      <w:r>
        <w:rPr>
          <w:rFonts w:hint="eastAsia" w:ascii="楷体" w:hAnsi="楷体" w:eastAsia="楷体" w:cs="楷体"/>
          <w:b/>
          <w:bCs/>
          <w:kern w:val="0"/>
          <w:sz w:val="32"/>
          <w:szCs w:val="32"/>
        </w:rPr>
        <w:t>（二）政府采购支出情况。</w:t>
      </w:r>
    </w:p>
    <w:p>
      <w:pPr>
        <w:spacing w:before="0" w:beforeAutospacing="1" w:after="0" w:afterAutospacing="1"/>
        <w:ind w:left="0" w:firstLine="640" w:firstLineChars="200"/>
        <w:rPr>
          <w:rFonts w:hint="default" w:ascii="仿宋_GB2312" w:eastAsia="仿宋_GB2312" w:cs="仿宋_GB2312"/>
          <w:kern w:val="0"/>
          <w:sz w:val="32"/>
          <w:szCs w:val="32"/>
        </w:rPr>
      </w:pPr>
      <w:r>
        <w:rPr>
          <w:rFonts w:hint="default" w:ascii="仿宋_GB2312" w:eastAsia="仿宋_GB2312" w:cs="仿宋_GB2312"/>
          <w:kern w:val="0"/>
          <w:sz w:val="32"/>
          <w:szCs w:val="32"/>
        </w:rPr>
        <w:t>2019年度东方市财政局</w:t>
      </w:r>
      <w:r>
        <w:rPr>
          <w:rFonts w:hint="eastAsia" w:ascii="仿宋_GB2312" w:eastAsia="仿宋_GB2312" w:cs="仿宋_GB2312"/>
          <w:kern w:val="0"/>
          <w:sz w:val="32"/>
          <w:szCs w:val="32"/>
          <w:lang w:val="en-US" w:eastAsia="zh-CN"/>
        </w:rPr>
        <w:t>大田</w:t>
      </w:r>
      <w:r>
        <w:rPr>
          <w:rFonts w:hint="default" w:ascii="仿宋_GB2312" w:eastAsia="仿宋_GB2312" w:cs="仿宋_GB2312"/>
          <w:kern w:val="0"/>
          <w:sz w:val="32"/>
          <w:szCs w:val="32"/>
        </w:rPr>
        <w:t>财政所政府采购支出总额0万元，其中：政府采购货物支出0万元、政府采购工程支出0万元、政府采购服务支出0万元。授予中小企业合同金额0万元，其中：授予小微企业合同金额0万元。</w:t>
      </w:r>
    </w:p>
    <w:p>
      <w:pPr>
        <w:keepNext w:val="0"/>
        <w:keepLines w:val="0"/>
        <w:widowControl/>
        <w:suppressLineNumbers w:val="0"/>
        <w:spacing w:before="0" w:beforeAutospacing="1" w:after="0" w:afterAutospacing="1"/>
        <w:ind w:left="0" w:right="0" w:firstLine="643" w:firstLineChars="200"/>
        <w:rPr>
          <w:rFonts w:hint="eastAsia" w:ascii="楷体" w:hAnsi="楷体" w:eastAsia="楷体" w:cs="楷体"/>
          <w:b/>
          <w:bCs/>
          <w:kern w:val="0"/>
          <w:sz w:val="32"/>
          <w:szCs w:val="32"/>
        </w:rPr>
      </w:pPr>
      <w:r>
        <w:rPr>
          <w:rFonts w:hint="eastAsia" w:ascii="楷体" w:hAnsi="楷体" w:eastAsia="楷体" w:cs="楷体"/>
          <w:b/>
          <w:bCs/>
          <w:kern w:val="0"/>
          <w:sz w:val="32"/>
          <w:szCs w:val="32"/>
        </w:rPr>
        <w:t>（三）国有资产占用情况。</w:t>
      </w:r>
    </w:p>
    <w:p>
      <w:pPr>
        <w:keepNext w:val="0"/>
        <w:keepLines w:val="0"/>
        <w:widowControl/>
        <w:suppressLineNumbers w:val="0"/>
        <w:spacing w:before="0" w:beforeAutospacing="1" w:after="0" w:afterAutospacing="1" w:line="578" w:lineRule="exact"/>
        <w:ind w:left="0" w:right="0" w:firstLine="640" w:firstLineChars="200"/>
        <w:rPr>
          <w:rFonts w:hint="eastAsia" w:ascii="仿宋_GB2312" w:hAnsi="ˎ̥" w:eastAsia="仿宋_GB2312" w:cs="仿宋_GB2312"/>
          <w:kern w:val="0"/>
          <w:sz w:val="32"/>
          <w:szCs w:val="32"/>
          <w:lang w:eastAsia="zh-CN"/>
        </w:rPr>
      </w:pPr>
      <w:r>
        <w:rPr>
          <w:rFonts w:hint="default" w:ascii="仿宋_GB2312" w:hAnsi="ˎ̥" w:eastAsia="仿宋_GB2312" w:cs="仿宋_GB2312"/>
          <w:kern w:val="0"/>
          <w:sz w:val="32"/>
          <w:szCs w:val="32"/>
        </w:rPr>
        <w:t>截至2019年度12月31日，本部门占用房屋面积</w:t>
      </w:r>
      <w:r>
        <w:rPr>
          <w:rFonts w:hint="eastAsia" w:ascii="仿宋_GB2312" w:hAnsi="ˎ̥" w:eastAsia="仿宋_GB2312" w:cs="仿宋_GB2312"/>
          <w:kern w:val="0"/>
          <w:sz w:val="32"/>
          <w:szCs w:val="32"/>
          <w:lang w:val="en-US" w:eastAsia="zh-CN"/>
        </w:rPr>
        <w:t>1020</w:t>
      </w:r>
      <w:r>
        <w:rPr>
          <w:rFonts w:hint="default" w:ascii="仿宋_GB2312" w:hAnsi="ˎ̥" w:eastAsia="仿宋_GB2312" w:cs="仿宋_GB2312"/>
          <w:kern w:val="0"/>
          <w:sz w:val="32"/>
          <w:szCs w:val="32"/>
        </w:rPr>
        <w:t>平方米，其中：办公用房</w:t>
      </w:r>
      <w:r>
        <w:rPr>
          <w:rFonts w:hint="eastAsia" w:ascii="仿宋_GB2312" w:hAnsi="ˎ̥" w:eastAsia="仿宋_GB2312" w:cs="仿宋_GB2312"/>
          <w:kern w:val="0"/>
          <w:sz w:val="32"/>
          <w:szCs w:val="32"/>
          <w:lang w:val="en-US" w:eastAsia="zh-CN"/>
        </w:rPr>
        <w:t>1020</w:t>
      </w:r>
      <w:r>
        <w:rPr>
          <w:rFonts w:hint="default" w:ascii="仿宋_GB2312" w:hAnsi="ˎ̥" w:eastAsia="仿宋_GB2312" w:cs="仿宋_GB2312"/>
          <w:kern w:val="0"/>
          <w:sz w:val="32"/>
          <w:szCs w:val="32"/>
        </w:rPr>
        <w:t>平方米</w:t>
      </w:r>
      <w:r>
        <w:rPr>
          <w:rFonts w:hint="eastAsia" w:ascii="仿宋_GB2312" w:hAnsi="ˎ̥" w:eastAsia="仿宋_GB2312" w:cs="仿宋_GB2312"/>
          <w:kern w:val="0"/>
          <w:sz w:val="32"/>
          <w:szCs w:val="32"/>
          <w:lang w:eastAsia="zh-CN"/>
        </w:rPr>
        <w:t>。</w:t>
      </w:r>
    </w:p>
    <w:p>
      <w:pPr>
        <w:spacing w:line="60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lang w:val="en-US" w:eastAsia="zh-CN"/>
        </w:rPr>
        <w:t>本部门</w:t>
      </w:r>
      <w:r>
        <w:rPr>
          <w:rFonts w:hint="eastAsia" w:ascii="仿宋_GB2312" w:hAnsi="黑体" w:eastAsia="仿宋_GB2312" w:cs="仿宋_GB2312"/>
          <w:sz w:val="32"/>
          <w:szCs w:val="32"/>
        </w:rPr>
        <w:t>共有车辆</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辆，其中，领导干部用车0辆，机要通信应急用车0辆、一般执法执勤用车0辆、特种专业技术用车0辆、其他用车</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辆。</w:t>
      </w:r>
    </w:p>
    <w:p>
      <w:pPr>
        <w:keepNext w:val="0"/>
        <w:keepLines w:val="0"/>
        <w:widowControl/>
        <w:suppressLineNumbers w:val="0"/>
        <w:spacing w:before="0" w:beforeAutospacing="1" w:after="0" w:afterAutospacing="1" w:line="578" w:lineRule="exact"/>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单位价值50万元（含）以上通用设备</w:t>
      </w:r>
      <w:r>
        <w:rPr>
          <w:rFonts w:hint="eastAsia" w:ascii="仿宋_GB2312" w:hAnsi="ˎ̥" w:eastAsia="仿宋_GB2312" w:cs="仿宋_GB2312"/>
          <w:kern w:val="0"/>
          <w:sz w:val="32"/>
          <w:szCs w:val="32"/>
          <w:lang w:val="en-US" w:eastAsia="zh-CN"/>
        </w:rPr>
        <w:t>0</w:t>
      </w:r>
      <w:r>
        <w:rPr>
          <w:rFonts w:hint="default" w:ascii="仿宋_GB2312" w:hAnsi="ˎ̥" w:eastAsia="仿宋_GB2312" w:cs="仿宋_GB2312"/>
          <w:kern w:val="0"/>
          <w:sz w:val="32"/>
          <w:szCs w:val="32"/>
        </w:rPr>
        <w:t>台（套），单价100万元（含）以上专用设备</w:t>
      </w:r>
      <w:r>
        <w:rPr>
          <w:rFonts w:hint="eastAsia" w:ascii="仿宋_GB2312" w:hAnsi="ˎ̥" w:eastAsia="仿宋_GB2312" w:cs="仿宋_GB2312"/>
          <w:kern w:val="0"/>
          <w:sz w:val="32"/>
          <w:szCs w:val="32"/>
          <w:lang w:val="en-US" w:eastAsia="zh-CN"/>
        </w:rPr>
        <w:t>0</w:t>
      </w:r>
      <w:r>
        <w:rPr>
          <w:rFonts w:hint="default" w:ascii="仿宋_GB2312" w:hAnsi="ˎ̥" w:eastAsia="仿宋_GB2312" w:cs="仿宋_GB2312"/>
          <w:kern w:val="0"/>
          <w:sz w:val="32"/>
          <w:szCs w:val="32"/>
        </w:rPr>
        <w:t>台（套）。</w:t>
      </w:r>
    </w:p>
    <w:p>
      <w:pPr>
        <w:keepNext w:val="0"/>
        <w:keepLines w:val="0"/>
        <w:widowControl/>
        <w:suppressLineNumbers w:val="0"/>
        <w:spacing w:before="0" w:beforeAutospacing="1" w:after="0" w:afterAutospacing="1" w:line="578" w:lineRule="exact"/>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年末在建工程</w:t>
      </w:r>
      <w:r>
        <w:rPr>
          <w:rFonts w:hint="eastAsia" w:ascii="仿宋_GB2312" w:hAnsi="ˎ̥" w:eastAsia="仿宋_GB2312" w:cs="仿宋_GB2312"/>
          <w:kern w:val="0"/>
          <w:sz w:val="32"/>
          <w:szCs w:val="32"/>
          <w:lang w:val="en-US" w:eastAsia="zh-CN"/>
        </w:rPr>
        <w:t>0</w:t>
      </w:r>
      <w:r>
        <w:rPr>
          <w:rFonts w:hint="default" w:ascii="仿宋_GB2312" w:hAnsi="ˎ̥" w:eastAsia="仿宋_GB2312" w:cs="仿宋_GB2312"/>
          <w:kern w:val="0"/>
          <w:sz w:val="32"/>
          <w:szCs w:val="32"/>
        </w:rPr>
        <w:t>万元。</w:t>
      </w:r>
    </w:p>
    <w:p>
      <w:pPr>
        <w:keepNext w:val="0"/>
        <w:keepLines w:val="0"/>
        <w:widowControl/>
        <w:suppressLineNumbers w:val="0"/>
        <w:spacing w:before="0" w:beforeAutospacing="1" w:after="0" w:afterAutospacing="1" w:line="578" w:lineRule="exact"/>
        <w:ind w:right="0"/>
        <w:rPr>
          <w:rFonts w:hint="default" w:ascii="仿宋_GB2312" w:hAnsi="ˎ̥" w:eastAsia="仿宋_GB2312" w:cs="仿宋_GB2312"/>
          <w:kern w:val="0"/>
          <w:sz w:val="32"/>
          <w:szCs w:val="32"/>
        </w:rPr>
      </w:pPr>
    </w:p>
    <w:p>
      <w:pPr>
        <w:keepNext w:val="0"/>
        <w:keepLines w:val="0"/>
        <w:widowControl/>
        <w:suppressLineNumbers w:val="0"/>
        <w:spacing w:before="0" w:beforeAutospacing="1" w:after="0" w:afterAutospacing="1" w:line="578" w:lineRule="exact"/>
        <w:ind w:right="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 xml:space="preserve"> </w:t>
      </w:r>
    </w:p>
    <w:p>
      <w:pPr>
        <w:keepNext w:val="0"/>
        <w:keepLines w:val="0"/>
        <w:widowControl/>
        <w:suppressLineNumbers w:val="0"/>
        <w:spacing w:before="0" w:beforeAutospacing="1" w:after="0" w:afterAutospacing="1"/>
        <w:ind w:left="0" w:right="0"/>
        <w:jc w:val="center"/>
        <w:rPr>
          <w:rFonts w:hint="eastAsia" w:ascii="黑体" w:hAnsi="ˎ̥" w:eastAsia="黑体" w:cs="黑体"/>
          <w:kern w:val="0"/>
          <w:sz w:val="32"/>
          <w:szCs w:val="32"/>
        </w:rPr>
      </w:pPr>
      <w:r>
        <w:rPr>
          <w:rFonts w:hint="eastAsia" w:ascii="黑体" w:hAnsi="宋体" w:eastAsia="黑体" w:cs="黑体"/>
          <w:kern w:val="0"/>
          <w:sz w:val="32"/>
          <w:szCs w:val="32"/>
        </w:rPr>
        <w:t>第四部分</w:t>
      </w:r>
      <w:r>
        <w:rPr>
          <w:rFonts w:hint="eastAsia" w:ascii="黑体" w:hAnsi="ˎ̥" w:eastAsia="黑体" w:cs="黑体"/>
          <w:kern w:val="0"/>
          <w:sz w:val="32"/>
          <w:szCs w:val="32"/>
        </w:rPr>
        <w:t xml:space="preserve">  </w:t>
      </w:r>
      <w:r>
        <w:rPr>
          <w:rFonts w:hint="eastAsia" w:ascii="黑体" w:hAnsi="宋体" w:eastAsia="黑体" w:cs="黑体"/>
          <w:kern w:val="0"/>
          <w:sz w:val="32"/>
          <w:szCs w:val="32"/>
        </w:rPr>
        <w:t>名词解释</w:t>
      </w:r>
    </w:p>
    <w:p>
      <w:pPr>
        <w:keepNext w:val="0"/>
        <w:keepLines w:val="0"/>
        <w:widowControl/>
        <w:suppressLineNumbers w:val="0"/>
        <w:spacing w:before="0" w:beforeAutospacing="1" w:after="0" w:afterAutospacing="1"/>
        <w:ind w:left="0" w:right="0"/>
        <w:jc w:val="center"/>
        <w:rPr>
          <w:rFonts w:hint="eastAsia" w:ascii="黑体" w:hAnsi="ˎ̥" w:eastAsia="黑体" w:cs="黑体"/>
          <w:kern w:val="0"/>
          <w:sz w:val="32"/>
          <w:szCs w:val="32"/>
        </w:rPr>
      </w:pPr>
      <w:r>
        <w:rPr>
          <w:rFonts w:hint="eastAsia" w:ascii="黑体" w:hAnsi="ˎ̥" w:eastAsia="黑体" w:cs="黑体"/>
          <w:kern w:val="0"/>
          <w:sz w:val="32"/>
          <w:szCs w:val="32"/>
        </w:rPr>
        <w:t xml:space="preserve"> </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一、财政拨款收入：指本级财政当年拨付的资金。</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二、事业收入：指事业单位开展专业业务活动及辅助活动取得的收入。</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三、经营收入：指事业单位在专业业务活动及其辅助活动之外开展非独立核算经营活动取得的收入。</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四、其他收入：指除上述“财政拨款收入</w:t>
      </w:r>
      <w:r>
        <w:rPr>
          <w:rFonts w:hint="default" w:ascii="ˎ̥" w:hAnsi="ˎ̥" w:eastAsia="ˎ̥" w:cs="ˎ̥"/>
          <w:kern w:val="0"/>
          <w:sz w:val="32"/>
          <w:szCs w:val="32"/>
        </w:rPr>
        <w:t>”“</w:t>
      </w:r>
      <w:r>
        <w:rPr>
          <w:rFonts w:hint="default" w:ascii="仿宋_GB2312" w:hAnsi="ˎ̥" w:eastAsia="仿宋_GB2312" w:cs="仿宋_GB2312"/>
          <w:kern w:val="0"/>
          <w:sz w:val="32"/>
          <w:szCs w:val="32"/>
        </w:rPr>
        <w:t>事业收入</w:t>
      </w:r>
      <w:r>
        <w:rPr>
          <w:rFonts w:hint="default" w:ascii="ˎ̥" w:hAnsi="ˎ̥" w:eastAsia="ˎ̥" w:cs="ˎ̥"/>
          <w:kern w:val="0"/>
          <w:sz w:val="32"/>
          <w:szCs w:val="32"/>
        </w:rPr>
        <w:t>”“</w:t>
      </w:r>
      <w:r>
        <w:rPr>
          <w:rFonts w:hint="default" w:ascii="仿宋_GB2312" w:hAnsi="ˎ̥" w:eastAsia="仿宋_GB2312" w:cs="仿宋_GB2312"/>
          <w:kern w:val="0"/>
          <w:sz w:val="32"/>
          <w:szCs w:val="32"/>
        </w:rPr>
        <w:t>经营收入</w:t>
      </w:r>
      <w:r>
        <w:rPr>
          <w:rFonts w:hint="default" w:ascii="ˎ̥" w:hAnsi="ˎ̥" w:eastAsia="ˎ̥" w:cs="ˎ̥"/>
          <w:kern w:val="0"/>
          <w:sz w:val="32"/>
          <w:szCs w:val="32"/>
        </w:rPr>
        <w:t>”</w:t>
      </w:r>
      <w:r>
        <w:rPr>
          <w:rFonts w:hint="default" w:ascii="仿宋_GB2312" w:hAnsi="ˎ̥" w:eastAsia="仿宋_GB2312" w:cs="仿宋_GB2312"/>
          <w:kern w:val="0"/>
          <w:sz w:val="32"/>
          <w:szCs w:val="32"/>
        </w:rPr>
        <w:t>等以外的收入。</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五、用事业基金弥补收支差额：指事业单位在当年的“财政拨款收入</w:t>
      </w:r>
      <w:r>
        <w:rPr>
          <w:rFonts w:hint="default" w:ascii="ˎ̥" w:hAnsi="ˎ̥" w:eastAsia="ˎ̥" w:cs="ˎ̥"/>
          <w:kern w:val="0"/>
          <w:sz w:val="32"/>
          <w:szCs w:val="32"/>
        </w:rPr>
        <w:t>”“</w:t>
      </w:r>
      <w:r>
        <w:rPr>
          <w:rFonts w:hint="default" w:ascii="仿宋_GB2312" w:hAnsi="ˎ̥" w:eastAsia="仿宋_GB2312" w:cs="仿宋_GB2312"/>
          <w:kern w:val="0"/>
          <w:sz w:val="32"/>
          <w:szCs w:val="32"/>
        </w:rPr>
        <w:t>事业收入</w:t>
      </w:r>
      <w:r>
        <w:rPr>
          <w:rFonts w:hint="default" w:ascii="ˎ̥" w:hAnsi="ˎ̥" w:eastAsia="ˎ̥" w:cs="ˎ̥"/>
          <w:kern w:val="0"/>
          <w:sz w:val="32"/>
          <w:szCs w:val="32"/>
        </w:rPr>
        <w:t>”“</w:t>
      </w:r>
      <w:r>
        <w:rPr>
          <w:rFonts w:hint="default" w:ascii="仿宋_GB2312" w:hAnsi="ˎ̥" w:eastAsia="仿宋_GB2312" w:cs="仿宋_GB2312"/>
          <w:kern w:val="0"/>
          <w:sz w:val="32"/>
          <w:szCs w:val="32"/>
        </w:rPr>
        <w:t>经营收入</w:t>
      </w:r>
      <w:r>
        <w:rPr>
          <w:rFonts w:hint="default" w:ascii="ˎ̥" w:hAnsi="ˎ̥" w:eastAsia="ˎ̥" w:cs="ˎ̥"/>
          <w:kern w:val="0"/>
          <w:sz w:val="32"/>
          <w:szCs w:val="32"/>
        </w:rPr>
        <w:t>”“</w:t>
      </w:r>
      <w:r>
        <w:rPr>
          <w:rFonts w:hint="default" w:ascii="仿宋_GB2312" w:hAnsi="ˎ̥" w:eastAsia="仿宋_GB2312" w:cs="仿宋_GB2312"/>
          <w:kern w:val="0"/>
          <w:sz w:val="32"/>
          <w:szCs w:val="32"/>
        </w:rPr>
        <w:t>其他收入</w:t>
      </w:r>
      <w:r>
        <w:rPr>
          <w:rFonts w:hint="default" w:ascii="ˎ̥" w:hAnsi="ˎ̥" w:eastAsia="ˎ̥" w:cs="ˎ̥"/>
          <w:kern w:val="0"/>
          <w:sz w:val="32"/>
          <w:szCs w:val="32"/>
        </w:rPr>
        <w:t>”</w:t>
      </w:r>
      <w:r>
        <w:rPr>
          <w:rFonts w:hint="default" w:ascii="仿宋_GB2312" w:hAnsi="ˎ̥" w:eastAsia="仿宋_GB2312" w:cs="仿宋_GB2312"/>
          <w:kern w:val="0"/>
          <w:sz w:val="32"/>
          <w:szCs w:val="32"/>
        </w:rPr>
        <w:t>不足以安排当年支出的情况下，使用以前年度积累的事业基金（事业单位当年收支相抵后按国家规定提取、用于弥补以后年度收支差额的基金）弥补本年度收支缺口的资金。</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六、年初结转和结余：指以前年度尚未完成、结转到本年按有关规定继续使用的资金。</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七、结余分配：指事业单位按规定提取的职工福利基金、事业基金和缴纳的所得税，以及建设单位按规定应交回的基本建设竣工项目结余资金。</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八、年末结转和结余：指本年度或以前年度预算安排、因客观条件发生变化无法按原计划实施，需要延迟到以后年度按有关规定继续使用的资金。</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九、基本支出：指为保障机构正常运转、完成日常工作任务而发生的人员支出和公用支出。</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十、项目支出：指在基本支出之外为完成特定行政任务和事业发展目标所发生的支出。</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十一、经营支出：指事业单位在专业业务活动及其辅助活动之外开展非独立核算经营活动发生的支出。</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十二、“三公</w:t>
      </w:r>
      <w:r>
        <w:rPr>
          <w:rFonts w:hint="default" w:ascii="ˎ̥" w:hAnsi="ˎ̥" w:eastAsia="ˎ̥" w:cs="ˎ̥"/>
          <w:kern w:val="0"/>
          <w:sz w:val="32"/>
          <w:szCs w:val="32"/>
        </w:rPr>
        <w:t>”</w:t>
      </w:r>
      <w:r>
        <w:rPr>
          <w:rFonts w:hint="default" w:ascii="仿宋_GB2312" w:hAnsi="ˎ̥" w:eastAsia="仿宋_GB2312" w:cs="仿宋_GB2312"/>
          <w:kern w:val="0"/>
          <w:sz w:val="32"/>
          <w:szCs w:val="32"/>
        </w:rPr>
        <w:t>经费：纳入本级财政预决算管理的</w:t>
      </w:r>
      <w:r>
        <w:rPr>
          <w:rFonts w:hint="default" w:ascii="ˎ̥" w:hAnsi="ˎ̥" w:eastAsia="ˎ̥" w:cs="ˎ̥"/>
          <w:kern w:val="0"/>
          <w:sz w:val="32"/>
          <w:szCs w:val="32"/>
        </w:rPr>
        <w:t>“</w:t>
      </w:r>
      <w:r>
        <w:rPr>
          <w:rFonts w:hint="default" w:ascii="仿宋_GB2312" w:hAnsi="ˎ̥" w:eastAsia="仿宋_GB2312" w:cs="仿宋_GB2312"/>
          <w:kern w:val="0"/>
          <w:sz w:val="32"/>
          <w:szCs w:val="32"/>
        </w:rPr>
        <w:t>三公</w:t>
      </w:r>
      <w:r>
        <w:rPr>
          <w:rFonts w:hint="default" w:ascii="ˎ̥" w:hAnsi="ˎ̥" w:eastAsia="ˎ̥" w:cs="ˎ̥"/>
          <w:kern w:val="0"/>
          <w:sz w:val="32"/>
          <w:szCs w:val="32"/>
        </w:rPr>
        <w:t>”</w:t>
      </w:r>
      <w:r>
        <w:rPr>
          <w:rFonts w:hint="default" w:ascii="仿宋_GB2312" w:hAnsi="ˎ̥" w:eastAsia="仿宋_GB2312" w:cs="仿宋_GB2312"/>
          <w:kern w:val="0"/>
          <w:sz w:val="32"/>
          <w:szCs w:val="32"/>
        </w:rPr>
        <w:t>经费，是指本级部门用一般公共预算财政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7FA68"/>
    <w:multiLevelType w:val="singleLevel"/>
    <w:tmpl w:val="F357FA68"/>
    <w:lvl w:ilvl="0" w:tentative="0">
      <w:start w:val="1"/>
      <w:numFmt w:val="chineseCounting"/>
      <w:suff w:val="nothing"/>
      <w:lvlText w:val="%1、"/>
      <w:lvlJc w:val="left"/>
      <w:rPr>
        <w:rFonts w:hint="eastAsia"/>
      </w:rPr>
    </w:lvl>
  </w:abstractNum>
  <w:abstractNum w:abstractNumId="1">
    <w:nsid w:val="0C3D25A0"/>
    <w:multiLevelType w:val="multilevel"/>
    <w:tmpl w:val="0C3D25A0"/>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7132E"/>
    <w:rsid w:val="006E63B3"/>
    <w:rsid w:val="01201303"/>
    <w:rsid w:val="05BE1EE0"/>
    <w:rsid w:val="06414D5D"/>
    <w:rsid w:val="06771D94"/>
    <w:rsid w:val="08666E8F"/>
    <w:rsid w:val="0A092932"/>
    <w:rsid w:val="0B3306AE"/>
    <w:rsid w:val="0B933D59"/>
    <w:rsid w:val="0C6F6702"/>
    <w:rsid w:val="0CDA473C"/>
    <w:rsid w:val="0DD1593E"/>
    <w:rsid w:val="0E70619B"/>
    <w:rsid w:val="10A605F6"/>
    <w:rsid w:val="10CC3FDC"/>
    <w:rsid w:val="11450B8F"/>
    <w:rsid w:val="1168682A"/>
    <w:rsid w:val="129B70CB"/>
    <w:rsid w:val="1426091D"/>
    <w:rsid w:val="14721698"/>
    <w:rsid w:val="14D626B3"/>
    <w:rsid w:val="14FB4D4A"/>
    <w:rsid w:val="154479C6"/>
    <w:rsid w:val="1593326B"/>
    <w:rsid w:val="169A3631"/>
    <w:rsid w:val="17EC1BD5"/>
    <w:rsid w:val="194078D1"/>
    <w:rsid w:val="19594812"/>
    <w:rsid w:val="19775C51"/>
    <w:rsid w:val="1A9D4054"/>
    <w:rsid w:val="1B2F3D7B"/>
    <w:rsid w:val="1B983676"/>
    <w:rsid w:val="1C2F7301"/>
    <w:rsid w:val="1D196886"/>
    <w:rsid w:val="1E2A1388"/>
    <w:rsid w:val="1E43598E"/>
    <w:rsid w:val="1E5555BB"/>
    <w:rsid w:val="1F512425"/>
    <w:rsid w:val="233B7E41"/>
    <w:rsid w:val="24CC025F"/>
    <w:rsid w:val="2602539E"/>
    <w:rsid w:val="26D02E98"/>
    <w:rsid w:val="27155A55"/>
    <w:rsid w:val="27912F7E"/>
    <w:rsid w:val="28353965"/>
    <w:rsid w:val="295E168C"/>
    <w:rsid w:val="29C6396E"/>
    <w:rsid w:val="2BCF673C"/>
    <w:rsid w:val="2BE91D72"/>
    <w:rsid w:val="2C2B0E30"/>
    <w:rsid w:val="2D0C7C2E"/>
    <w:rsid w:val="2D371575"/>
    <w:rsid w:val="2E783A98"/>
    <w:rsid w:val="2F146671"/>
    <w:rsid w:val="2F732AEF"/>
    <w:rsid w:val="2F752576"/>
    <w:rsid w:val="2F893779"/>
    <w:rsid w:val="3179430B"/>
    <w:rsid w:val="321830A5"/>
    <w:rsid w:val="330235A7"/>
    <w:rsid w:val="362716C8"/>
    <w:rsid w:val="37DB1B46"/>
    <w:rsid w:val="383D455E"/>
    <w:rsid w:val="397B690D"/>
    <w:rsid w:val="39D72ACC"/>
    <w:rsid w:val="3A3F3323"/>
    <w:rsid w:val="3ADE477A"/>
    <w:rsid w:val="3B08172B"/>
    <w:rsid w:val="3B960E5D"/>
    <w:rsid w:val="3F1604C7"/>
    <w:rsid w:val="3FEA7C43"/>
    <w:rsid w:val="4071178A"/>
    <w:rsid w:val="40D07D93"/>
    <w:rsid w:val="426633B6"/>
    <w:rsid w:val="434D15F5"/>
    <w:rsid w:val="43720066"/>
    <w:rsid w:val="438F22C1"/>
    <w:rsid w:val="43C1097A"/>
    <w:rsid w:val="4442012D"/>
    <w:rsid w:val="447A7EA3"/>
    <w:rsid w:val="4568214D"/>
    <w:rsid w:val="467D61FB"/>
    <w:rsid w:val="468975B9"/>
    <w:rsid w:val="490066F2"/>
    <w:rsid w:val="4B247BA9"/>
    <w:rsid w:val="4B8C668A"/>
    <w:rsid w:val="4D6A7AE1"/>
    <w:rsid w:val="4E48670C"/>
    <w:rsid w:val="504453D1"/>
    <w:rsid w:val="50901029"/>
    <w:rsid w:val="515A12BB"/>
    <w:rsid w:val="52255CB5"/>
    <w:rsid w:val="53934222"/>
    <w:rsid w:val="54706D2C"/>
    <w:rsid w:val="54834C3A"/>
    <w:rsid w:val="562873E8"/>
    <w:rsid w:val="575B7591"/>
    <w:rsid w:val="58374A1E"/>
    <w:rsid w:val="587B22BB"/>
    <w:rsid w:val="59CC7D58"/>
    <w:rsid w:val="5A0122E6"/>
    <w:rsid w:val="5A5428DD"/>
    <w:rsid w:val="5BC579E2"/>
    <w:rsid w:val="5D6F4267"/>
    <w:rsid w:val="5DD30B2C"/>
    <w:rsid w:val="5F6C0638"/>
    <w:rsid w:val="62EB604E"/>
    <w:rsid w:val="63943B9F"/>
    <w:rsid w:val="643B5ABF"/>
    <w:rsid w:val="64BE6040"/>
    <w:rsid w:val="652E60E1"/>
    <w:rsid w:val="66250928"/>
    <w:rsid w:val="66CB3716"/>
    <w:rsid w:val="66CE46A9"/>
    <w:rsid w:val="68496CB4"/>
    <w:rsid w:val="69246894"/>
    <w:rsid w:val="6CB60685"/>
    <w:rsid w:val="6D240537"/>
    <w:rsid w:val="6D2F71DD"/>
    <w:rsid w:val="6FE87F52"/>
    <w:rsid w:val="71402287"/>
    <w:rsid w:val="73B902C5"/>
    <w:rsid w:val="73ED623B"/>
    <w:rsid w:val="77397DA0"/>
    <w:rsid w:val="77DE603C"/>
    <w:rsid w:val="78011F0A"/>
    <w:rsid w:val="788A157C"/>
    <w:rsid w:val="79A55D57"/>
    <w:rsid w:val="7A426730"/>
    <w:rsid w:val="7AD3121C"/>
    <w:rsid w:val="7B2E505D"/>
    <w:rsid w:val="7B6E7E60"/>
    <w:rsid w:val="7C381265"/>
    <w:rsid w:val="7CA47565"/>
    <w:rsid w:val="7CBF5530"/>
    <w:rsid w:val="7D47699D"/>
    <w:rsid w:val="7D606FD6"/>
    <w:rsid w:val="7D8D7A83"/>
    <w:rsid w:val="7F1132D7"/>
    <w:rsid w:val="7F2B20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spacing w:before="0" w:beforeAutospacing="1" w:after="0" w:afterAutospacing="1"/>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spacing w:before="0" w:beforeAutospacing="1" w:after="0" w:afterAutospacing="1"/>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spacing w:before="0" w:beforeAutospacing="1" w:after="0" w:afterAutospacing="1"/>
      <w:ind w:left="0" w:right="0"/>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spacing w:before="0" w:beforeAutospacing="1" w:after="0" w:afterAutospacing="1"/>
      <w:ind w:left="0" w:right="0"/>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0"/>
    <w:pPr>
      <w:spacing w:before="0" w:beforeAutospacing="1" w:after="0" w:afterAutospacing="1"/>
      <w:ind w:left="0" w:right="0"/>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0"/>
    <w:pPr>
      <w:spacing w:before="0" w:beforeAutospacing="1" w:after="0" w:afterAutospacing="1"/>
      <w:ind w:left="0" w:right="0"/>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nhideWhenUsed/>
    <w:uiPriority w:val="99"/>
  </w:style>
  <w:style w:type="table" w:default="1" w:styleId="10">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2">
    <w:name w:val="15"/>
    <w:basedOn w:val="11"/>
    <w:uiPriority w:val="0"/>
    <w:rPr>
      <w:rFonts w:hint="default" w:ascii="Times New Roman" w:hAnsi="Times New Roman" w:cs="Times New Roman"/>
    </w:rPr>
  </w:style>
  <w:style w:type="character" w:customStyle="1" w:styleId="13">
    <w:name w:val="10"/>
    <w:basedOn w:val="11"/>
    <w:qFormat/>
    <w:uiPriority w:val="0"/>
    <w:rPr>
      <w:rFonts w:hint="default" w:ascii="Times New Roman" w:hAnsi="Times New Roman" w:cs="Times New Roman"/>
    </w:rPr>
  </w:style>
  <w:style w:type="character" w:customStyle="1" w:styleId="14">
    <w:name w:val="16"/>
    <w:basedOn w:val="11"/>
    <w:qFormat/>
    <w:uiPriority w:val="0"/>
    <w:rPr>
      <w:rFonts w:hint="default" w:ascii="Times New Roman" w:hAnsi="Times New Roman" w:cs="Times New Roman"/>
    </w:rPr>
  </w:style>
  <w:style w:type="paragraph" w:customStyle="1" w:styleId="15">
    <w:name w:val="HTML 预设格式 Char"/>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6">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7">
    <w:name w:val="普通(网站) Char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8">
    <w:name w:val="HTML 预设格式 Char Char"/>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Lines>1</Lines>
  <Paragraphs>1</Paragraphs>
  <TotalTime>2</TotalTime>
  <ScaleCrop>false</ScaleCrop>
  <LinksUpToDate>false</LinksUpToDate>
  <Application>WPS Office_11.1.0.9991_F1E327BC-269C-435d-A152-05C5408002CA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2020-12-03T08:22:00Z</dcterms:created>
  <dc:creator>Administrator</dc:creator>
  <cp:lastModifiedBy>86188</cp:lastModifiedBy>
  <dcterms:modified xsi:type="dcterms:W3CDTF">2020-12-05T12:57:17Z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