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sz w:val="84"/>
          <w:szCs w:val="84"/>
          <w:u w:val="single"/>
        </w:rPr>
      </w:pPr>
    </w:p>
    <w:p>
      <w:pPr>
        <w:rPr>
          <w:sz w:val="84"/>
          <w:szCs w:val="84"/>
          <w:u w:val="single"/>
        </w:rPr>
      </w:pPr>
    </w:p>
    <w:p>
      <w:pPr>
        <w:rPr>
          <w:sz w:val="84"/>
          <w:szCs w:val="84"/>
          <w:u w:val="single"/>
        </w:rPr>
      </w:pPr>
    </w:p>
    <w:p>
      <w:pPr>
        <w:rPr>
          <w:sz w:val="84"/>
          <w:szCs w:val="84"/>
          <w:u w:val="single"/>
        </w:rPr>
      </w:pPr>
    </w:p>
    <w:p>
      <w:pPr>
        <w:jc w:val="center"/>
        <w:rPr>
          <w:sz w:val="84"/>
          <w:szCs w:val="84"/>
        </w:rPr>
      </w:pPr>
      <w:r>
        <w:rPr>
          <w:rFonts w:hint="eastAsia" w:ascii="宋体" w:hAnsi="宋体"/>
          <w:sz w:val="84"/>
          <w:szCs w:val="84"/>
        </w:rPr>
        <w:t>20</w:t>
      </w:r>
      <w:r>
        <w:rPr>
          <w:rFonts w:hint="eastAsia" w:ascii="宋体" w:hAnsi="宋体"/>
          <w:sz w:val="84"/>
          <w:szCs w:val="84"/>
          <w:lang w:val="en-US" w:eastAsia="zh-CN"/>
        </w:rPr>
        <w:t>20</w:t>
      </w:r>
      <w:r>
        <w:rPr>
          <w:rFonts w:hint="eastAsia" w:ascii="宋体" w:hAnsi="宋体"/>
          <w:sz w:val="84"/>
          <w:szCs w:val="84"/>
        </w:rPr>
        <w:t>年东方市财政局</w:t>
      </w:r>
      <w:r>
        <w:rPr>
          <w:rFonts w:hint="eastAsia" w:ascii="宋体" w:hAnsi="宋体"/>
          <w:sz w:val="84"/>
          <w:szCs w:val="84"/>
          <w:lang w:eastAsia="zh-CN"/>
        </w:rPr>
        <w:t>天安</w:t>
      </w:r>
      <w:r>
        <w:rPr>
          <w:rFonts w:hint="eastAsia" w:ascii="宋体" w:hAnsi="宋体"/>
          <w:sz w:val="84"/>
          <w:szCs w:val="84"/>
        </w:rPr>
        <w:t>财政所预算</w:t>
      </w:r>
    </w:p>
    <w:p>
      <w:pPr>
        <w:ind w:firstLine="1680"/>
        <w:jc w:val="center"/>
        <w:rPr>
          <w:sz w:val="84"/>
          <w:szCs w:val="84"/>
        </w:rPr>
      </w:pPr>
    </w:p>
    <w:p>
      <w:pPr>
        <w:ind w:firstLine="1680"/>
        <w:jc w:val="center"/>
        <w:rPr>
          <w:sz w:val="84"/>
          <w:szCs w:val="84"/>
        </w:rPr>
      </w:pPr>
    </w:p>
    <w:p>
      <w:pPr>
        <w:ind w:firstLine="1680"/>
        <w:jc w:val="center"/>
        <w:rPr>
          <w:sz w:val="84"/>
          <w:szCs w:val="84"/>
        </w:rPr>
      </w:pPr>
    </w:p>
    <w:p>
      <w:pPr>
        <w:ind w:firstLine="1680"/>
        <w:jc w:val="center"/>
        <w:rPr>
          <w:sz w:val="84"/>
          <w:szCs w:val="84"/>
        </w:rPr>
      </w:pPr>
    </w:p>
    <w:p>
      <w:pPr>
        <w:rPr>
          <w:sz w:val="84"/>
          <w:szCs w:val="84"/>
        </w:rPr>
      </w:pPr>
    </w:p>
    <w:p>
      <w:pPr>
        <w:jc w:val="center"/>
        <w:rPr>
          <w:rFonts w:hint="eastAsia" w:ascii="黑体" w:hAnsi="黑体" w:eastAsia="黑体"/>
          <w:sz w:val="52"/>
          <w:szCs w:val="52"/>
        </w:rPr>
      </w:pPr>
      <w:r>
        <w:rPr>
          <w:rFonts w:hint="eastAsia" w:ascii="黑体" w:hAnsi="黑体" w:eastAsia="黑体"/>
          <w:sz w:val="52"/>
          <w:szCs w:val="52"/>
        </w:rPr>
        <w:t>目录</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黑体" w:hAnsi="黑体" w:eastAsia="黑体"/>
          <w:sz w:val="52"/>
          <w:szCs w:val="52"/>
        </w:rPr>
      </w:pPr>
    </w:p>
    <w:p>
      <w:pPr>
        <w:pStyle w:val="7"/>
        <w:numPr>
          <w:ilvl w:val="0"/>
          <w:numId w:val="1"/>
        </w:numPr>
        <w:ind w:firstLineChars="0"/>
        <w:jc w:val="left"/>
        <w:rPr>
          <w:rFonts w:hint="eastAsia" w:ascii="黑体" w:hAnsi="黑体" w:eastAsia="黑体" w:cs="黑体"/>
          <w:b w:val="0"/>
          <w:bCs w:val="0"/>
          <w:sz w:val="32"/>
          <w:szCs w:val="32"/>
        </w:rPr>
      </w:pPr>
      <w:r>
        <w:rPr>
          <w:rFonts w:hint="eastAsia" w:ascii="黑体" w:hAnsi="黑体" w:eastAsia="黑体" w:cs="黑体"/>
          <w:b w:val="0"/>
          <w:bCs w:val="0"/>
          <w:sz w:val="32"/>
          <w:szCs w:val="32"/>
          <w:lang w:val="en-US" w:eastAsia="zh-CN"/>
        </w:rPr>
        <w:t xml:space="preserve">  </w:t>
      </w:r>
      <w:r>
        <w:rPr>
          <w:rFonts w:hint="eastAsia" w:ascii="黑体" w:hAnsi="黑体" w:eastAsia="黑体" w:cs="黑体"/>
          <w:b w:val="0"/>
          <w:bCs w:val="0"/>
          <w:sz w:val="32"/>
          <w:szCs w:val="32"/>
        </w:rPr>
        <w:t>东方市财政局</w:t>
      </w:r>
      <w:r>
        <w:rPr>
          <w:rFonts w:hint="eastAsia" w:ascii="黑体" w:hAnsi="黑体" w:eastAsia="黑体" w:cs="黑体"/>
          <w:b w:val="0"/>
          <w:bCs w:val="0"/>
          <w:sz w:val="32"/>
          <w:szCs w:val="32"/>
          <w:lang w:eastAsia="zh-CN"/>
        </w:rPr>
        <w:t>天安</w:t>
      </w:r>
      <w:r>
        <w:rPr>
          <w:rFonts w:hint="eastAsia" w:ascii="黑体" w:hAnsi="黑体" w:eastAsia="黑体" w:cs="黑体"/>
          <w:b w:val="0"/>
          <w:bCs w:val="0"/>
          <w:sz w:val="32"/>
          <w:szCs w:val="32"/>
        </w:rPr>
        <w:t>财政所概况</w:t>
      </w:r>
    </w:p>
    <w:p>
      <w:pPr>
        <w:pStyle w:val="7"/>
        <w:numPr>
          <w:ilvl w:val="0"/>
          <w:numId w:val="2"/>
        </w:numPr>
        <w:ind w:firstLineChars="0"/>
        <w:jc w:val="left"/>
        <w:rPr>
          <w:rFonts w:hint="eastAsia" w:ascii="黑体" w:hAnsi="黑体" w:eastAsia="黑体" w:cs="黑体"/>
          <w:b w:val="0"/>
          <w:bCs w:val="0"/>
          <w:sz w:val="32"/>
          <w:szCs w:val="32"/>
        </w:rPr>
      </w:pPr>
      <w:r>
        <w:rPr>
          <w:rFonts w:hint="eastAsia" w:ascii="黑体" w:hAnsi="黑体" w:eastAsia="黑体" w:cs="黑体"/>
          <w:b w:val="0"/>
          <w:bCs w:val="0"/>
          <w:sz w:val="32"/>
          <w:szCs w:val="32"/>
        </w:rPr>
        <w:t>主要职能及机构设置情况</w:t>
      </w:r>
    </w:p>
    <w:p>
      <w:pPr>
        <w:pStyle w:val="7"/>
        <w:numPr>
          <w:ilvl w:val="0"/>
          <w:numId w:val="2"/>
        </w:numPr>
        <w:ind w:firstLineChars="0"/>
        <w:jc w:val="left"/>
        <w:rPr>
          <w:rFonts w:hint="eastAsia" w:ascii="黑体" w:hAnsi="黑体" w:eastAsia="黑体" w:cs="黑体"/>
          <w:b w:val="0"/>
          <w:bCs w:val="0"/>
          <w:sz w:val="32"/>
          <w:szCs w:val="32"/>
        </w:rPr>
      </w:pPr>
      <w:r>
        <w:rPr>
          <w:rFonts w:hint="eastAsia" w:ascii="黑体" w:hAnsi="黑体" w:eastAsia="黑体" w:cs="黑体"/>
          <w:b w:val="0"/>
          <w:bCs w:val="0"/>
          <w:sz w:val="32"/>
          <w:szCs w:val="32"/>
        </w:rPr>
        <w:t>部门预算单位构成</w:t>
      </w:r>
    </w:p>
    <w:p>
      <w:pPr>
        <w:pStyle w:val="7"/>
        <w:numPr>
          <w:ilvl w:val="0"/>
          <w:numId w:val="1"/>
        </w:numPr>
        <w:ind w:firstLineChars="0"/>
        <w:jc w:val="left"/>
        <w:rPr>
          <w:rFonts w:hint="eastAsia" w:ascii="黑体" w:hAnsi="黑体" w:eastAsia="黑体" w:cs="黑体"/>
          <w:b w:val="0"/>
          <w:bCs w:val="0"/>
          <w:sz w:val="32"/>
          <w:szCs w:val="32"/>
        </w:rPr>
      </w:pPr>
      <w:r>
        <w:rPr>
          <w:rFonts w:hint="eastAsia" w:ascii="黑体" w:hAnsi="黑体" w:eastAsia="黑体" w:cs="黑体"/>
          <w:b w:val="0"/>
          <w:bCs w:val="0"/>
          <w:sz w:val="32"/>
          <w:szCs w:val="32"/>
        </w:rPr>
        <w:t xml:space="preserve">  东方市财政局</w:t>
      </w:r>
      <w:r>
        <w:rPr>
          <w:rFonts w:hint="eastAsia" w:ascii="黑体" w:hAnsi="黑体" w:eastAsia="黑体" w:cs="黑体"/>
          <w:b w:val="0"/>
          <w:bCs w:val="0"/>
          <w:sz w:val="32"/>
          <w:szCs w:val="32"/>
          <w:lang w:eastAsia="zh-CN"/>
        </w:rPr>
        <w:t>天安</w:t>
      </w:r>
      <w:r>
        <w:rPr>
          <w:rFonts w:hint="eastAsia" w:ascii="黑体" w:hAnsi="黑体" w:eastAsia="黑体" w:cs="黑体"/>
          <w:b w:val="0"/>
          <w:bCs w:val="0"/>
          <w:sz w:val="32"/>
          <w:szCs w:val="32"/>
        </w:rPr>
        <w:t>财政所</w:t>
      </w:r>
      <w:r>
        <w:rPr>
          <w:rFonts w:hint="eastAsia" w:ascii="黑体" w:hAnsi="黑体" w:eastAsia="黑体" w:cs="黑体"/>
          <w:b w:val="0"/>
          <w:bCs w:val="0"/>
          <w:sz w:val="32"/>
          <w:szCs w:val="32"/>
          <w:lang w:val="en-US" w:eastAsia="zh-CN"/>
        </w:rPr>
        <w:t>2020</w:t>
      </w:r>
      <w:r>
        <w:rPr>
          <w:rFonts w:hint="eastAsia" w:ascii="黑体" w:hAnsi="黑体" w:eastAsia="黑体" w:cs="黑体"/>
          <w:b w:val="0"/>
          <w:bCs w:val="0"/>
          <w:sz w:val="32"/>
          <w:szCs w:val="32"/>
        </w:rPr>
        <w:t>年部门预算表</w:t>
      </w:r>
    </w:p>
    <w:p>
      <w:pPr>
        <w:pStyle w:val="7"/>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财政拨款收支总表</w:t>
      </w:r>
    </w:p>
    <w:p>
      <w:pPr>
        <w:pStyle w:val="7"/>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一般公共预算支出表</w:t>
      </w:r>
    </w:p>
    <w:p>
      <w:pPr>
        <w:pStyle w:val="7"/>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一般公共预算基本支出表</w:t>
      </w:r>
    </w:p>
    <w:p>
      <w:pPr>
        <w:pStyle w:val="7"/>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一般公共预算“三公”经费支出表</w:t>
      </w:r>
    </w:p>
    <w:p>
      <w:pPr>
        <w:pStyle w:val="7"/>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政府性基金预算支出表</w:t>
      </w:r>
    </w:p>
    <w:p>
      <w:pPr>
        <w:pStyle w:val="7"/>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政府性基金预算“三公”经费支出表</w:t>
      </w:r>
    </w:p>
    <w:p>
      <w:pPr>
        <w:pStyle w:val="7"/>
        <w:numPr>
          <w:ilvl w:val="0"/>
          <w:numId w:val="3"/>
        </w:numPr>
        <w:ind w:firstLineChars="0"/>
        <w:jc w:val="left"/>
        <w:rPr>
          <w:rFonts w:ascii="黑体" w:hAnsi="黑体" w:eastAsia="黑体"/>
          <w:sz w:val="32"/>
          <w:szCs w:val="32"/>
        </w:rPr>
      </w:pPr>
      <w:r>
        <w:rPr>
          <w:rFonts w:hint="eastAsia" w:ascii="仿宋_GB2312" w:hAnsi="仿宋_GB2312" w:eastAsia="仿宋_GB2312" w:cs="仿宋_GB2312"/>
          <w:sz w:val="32"/>
          <w:szCs w:val="32"/>
        </w:rPr>
        <w:t>部门收支总表</w:t>
      </w:r>
    </w:p>
    <w:p>
      <w:pPr>
        <w:pStyle w:val="7"/>
        <w:numPr>
          <w:ilvl w:val="0"/>
          <w:numId w:val="3"/>
        </w:numPr>
        <w:ind w:firstLineChars="0"/>
        <w:jc w:val="left"/>
        <w:rPr>
          <w:rFonts w:ascii="黑体" w:hAnsi="黑体" w:eastAsia="黑体"/>
          <w:sz w:val="32"/>
          <w:szCs w:val="32"/>
        </w:rPr>
      </w:pPr>
      <w:r>
        <w:rPr>
          <w:rFonts w:hint="eastAsia" w:ascii="仿宋_GB2312" w:hAnsi="仿宋_GB2312" w:eastAsia="仿宋_GB2312" w:cs="仿宋_GB2312"/>
          <w:sz w:val="32"/>
          <w:szCs w:val="32"/>
        </w:rPr>
        <w:t>部门收入总表</w:t>
      </w:r>
    </w:p>
    <w:p>
      <w:pPr>
        <w:pStyle w:val="7"/>
        <w:numPr>
          <w:ilvl w:val="0"/>
          <w:numId w:val="3"/>
        </w:numPr>
        <w:ind w:firstLineChars="0"/>
        <w:jc w:val="left"/>
        <w:rPr>
          <w:rFonts w:ascii="黑体" w:hAnsi="黑体" w:eastAsia="黑体"/>
          <w:sz w:val="32"/>
          <w:szCs w:val="32"/>
        </w:rPr>
      </w:pPr>
      <w:r>
        <w:rPr>
          <w:rFonts w:hint="eastAsia" w:ascii="仿宋_GB2312" w:hAnsi="仿宋_GB2312" w:eastAsia="仿宋_GB2312" w:cs="仿宋_GB2312"/>
          <w:sz w:val="32"/>
          <w:szCs w:val="32"/>
        </w:rPr>
        <w:t>部门支出总表</w:t>
      </w:r>
    </w:p>
    <w:p>
      <w:pPr>
        <w:pStyle w:val="7"/>
        <w:numPr>
          <w:ilvl w:val="0"/>
          <w:numId w:val="3"/>
        </w:numPr>
        <w:ind w:firstLineChars="0"/>
        <w:jc w:val="left"/>
        <w:rPr>
          <w:rFonts w:ascii="黑体" w:hAnsi="黑体" w:eastAsia="黑体"/>
          <w:sz w:val="32"/>
          <w:szCs w:val="32"/>
        </w:rPr>
      </w:pPr>
      <w:r>
        <w:rPr>
          <w:rFonts w:hint="eastAsia" w:ascii="仿宋_GB2312" w:hAnsi="仿宋_GB2312" w:eastAsia="仿宋_GB2312" w:cs="仿宋_GB2312"/>
          <w:sz w:val="32"/>
          <w:szCs w:val="32"/>
        </w:rPr>
        <w:t>项目支出绩效信息表</w:t>
      </w:r>
    </w:p>
    <w:p>
      <w:pPr>
        <w:pStyle w:val="7"/>
        <w:numPr>
          <w:ilvl w:val="0"/>
          <w:numId w:val="1"/>
        </w:numPr>
        <w:ind w:firstLineChars="0"/>
        <w:jc w:val="left"/>
        <w:rPr>
          <w:rFonts w:ascii="仿宋_GB2312" w:hAnsi="仿宋_GB2312" w:eastAsia="仿宋_GB2312" w:cs="仿宋_GB2312"/>
          <w:sz w:val="32"/>
          <w:szCs w:val="32"/>
        </w:rPr>
      </w:pPr>
      <w:r>
        <w:rPr>
          <w:rFonts w:hint="eastAsia" w:ascii="黑体" w:hAnsi="黑体" w:eastAsia="黑体"/>
          <w:sz w:val="32"/>
          <w:szCs w:val="32"/>
        </w:rPr>
        <w:t xml:space="preserve"> </w:t>
      </w:r>
      <w:r>
        <w:rPr>
          <w:rFonts w:hint="eastAsia" w:ascii="黑体" w:hAnsi="黑体" w:eastAsia="黑体"/>
          <w:sz w:val="32"/>
          <w:szCs w:val="32"/>
          <w:lang w:val="en-US" w:eastAsia="zh-CN"/>
        </w:rPr>
        <w:t xml:space="preserve"> </w:t>
      </w:r>
      <w:r>
        <w:rPr>
          <w:rFonts w:hint="eastAsia" w:ascii="Trebuchet MS" w:hAnsi="Trebuchet MS" w:eastAsia="黑体"/>
          <w:sz w:val="32"/>
          <w:szCs w:val="32"/>
        </w:rPr>
        <w:t>东方市财政局</w:t>
      </w:r>
      <w:r>
        <w:rPr>
          <w:rFonts w:hint="eastAsia" w:ascii="Trebuchet MS" w:hAnsi="Trebuchet MS" w:eastAsia="黑体"/>
          <w:sz w:val="32"/>
          <w:szCs w:val="32"/>
          <w:lang w:eastAsia="zh-CN"/>
        </w:rPr>
        <w:t>天安</w:t>
      </w:r>
      <w:r>
        <w:rPr>
          <w:rFonts w:hint="eastAsia" w:ascii="Trebuchet MS" w:hAnsi="Trebuchet MS" w:eastAsia="黑体"/>
          <w:sz w:val="32"/>
          <w:szCs w:val="32"/>
        </w:rPr>
        <w:t>财政所</w:t>
      </w:r>
      <w:r>
        <w:rPr>
          <w:rFonts w:hint="eastAsia" w:ascii="黑体" w:hAnsi="黑体" w:eastAsia="黑体" w:cs="黑体"/>
          <w:sz w:val="32"/>
          <w:szCs w:val="32"/>
          <w:lang w:val="en-US" w:eastAsia="zh-CN"/>
        </w:rPr>
        <w:t>2020</w:t>
      </w:r>
      <w:r>
        <w:rPr>
          <w:rFonts w:hint="eastAsia" w:ascii="黑体" w:hAnsi="黑体" w:eastAsia="黑体"/>
          <w:sz w:val="32"/>
          <w:szCs w:val="32"/>
        </w:rPr>
        <w:t>年部门预算情况说明</w:t>
      </w:r>
    </w:p>
    <w:p>
      <w:pPr>
        <w:pStyle w:val="7"/>
        <w:numPr>
          <w:ilvl w:val="0"/>
          <w:numId w:val="1"/>
        </w:numPr>
        <w:ind w:firstLineChars="0"/>
        <w:jc w:val="left"/>
        <w:rPr>
          <w:rFonts w:ascii="仿宋_GB2312" w:hAnsi="仿宋_GB2312" w:eastAsia="仿宋_GB2312" w:cs="仿宋_GB2312"/>
          <w:sz w:val="32"/>
          <w:szCs w:val="32"/>
        </w:rPr>
      </w:pPr>
      <w:r>
        <w:rPr>
          <w:rFonts w:hint="eastAsia" w:ascii="黑体" w:hAnsi="黑体" w:eastAsia="黑体"/>
          <w:sz w:val="32"/>
          <w:szCs w:val="32"/>
        </w:rPr>
        <w:t xml:space="preserve">  名词解释</w:t>
      </w:r>
    </w:p>
    <w:p>
      <w:pPr>
        <w:pStyle w:val="7"/>
        <w:ind w:left="1320" w:firstLine="0" w:firstLineChars="0"/>
        <w:jc w:val="left"/>
        <w:rPr>
          <w:rFonts w:ascii="黑体" w:hAnsi="黑体" w:eastAsia="黑体"/>
          <w:sz w:val="32"/>
          <w:szCs w:val="32"/>
        </w:rPr>
      </w:pPr>
    </w:p>
    <w:p>
      <w:pPr>
        <w:pStyle w:val="7"/>
        <w:jc w:val="left"/>
        <w:rPr>
          <w:rFonts w:ascii="黑体" w:hAnsi="黑体" w:eastAsia="黑体"/>
          <w:sz w:val="32"/>
          <w:szCs w:val="32"/>
        </w:rPr>
      </w:pPr>
    </w:p>
    <w:p>
      <w:pPr>
        <w:pStyle w:val="7"/>
        <w:jc w:val="left"/>
        <w:rPr>
          <w:rFonts w:ascii="黑体" w:hAnsi="黑体" w:eastAsia="黑体"/>
          <w:sz w:val="32"/>
          <w:szCs w:val="32"/>
        </w:rPr>
      </w:pPr>
    </w:p>
    <w:p>
      <w:pPr>
        <w:pStyle w:val="7"/>
        <w:jc w:val="left"/>
        <w:rPr>
          <w:rFonts w:ascii="黑体" w:hAnsi="黑体" w:eastAsia="黑体"/>
          <w:sz w:val="32"/>
          <w:szCs w:val="32"/>
        </w:rPr>
      </w:pPr>
    </w:p>
    <w:p>
      <w:pPr>
        <w:pStyle w:val="7"/>
        <w:ind w:left="0" w:leftChars="0" w:firstLine="0" w:firstLineChars="0"/>
        <w:jc w:val="left"/>
        <w:rPr>
          <w:rFonts w:ascii="黑体" w:hAnsi="黑体" w:eastAsia="黑体"/>
          <w:sz w:val="32"/>
          <w:szCs w:val="32"/>
        </w:rPr>
      </w:pPr>
    </w:p>
    <w:p>
      <w:pPr>
        <w:pStyle w:val="7"/>
        <w:numPr>
          <w:ilvl w:val="0"/>
          <w:numId w:val="4"/>
        </w:numPr>
        <w:wordWrap/>
        <w:adjustRightInd/>
        <w:snapToGrid/>
        <w:spacing w:before="0" w:after="0" w:line="600" w:lineRule="exact"/>
        <w:ind w:right="0" w:firstLineChars="0"/>
        <w:jc w:val="center"/>
        <w:textAlignment w:val="auto"/>
        <w:outlineLvl w:val="9"/>
        <w:rPr>
          <w:rFonts w:ascii="仿宋_GB2312" w:hAnsi="仿宋_GB2312" w:eastAsia="仿宋_GB2312" w:cs="仿宋_GB2312"/>
          <w:sz w:val="32"/>
          <w:szCs w:val="32"/>
        </w:rPr>
      </w:pPr>
      <w:r>
        <w:rPr>
          <w:rFonts w:hint="eastAsia" w:ascii="黑体" w:hAnsi="黑体" w:eastAsia="黑体"/>
          <w:sz w:val="32"/>
          <w:szCs w:val="32"/>
        </w:rPr>
        <w:t xml:space="preserve">  </w:t>
      </w:r>
      <w:r>
        <w:rPr>
          <w:rFonts w:hint="eastAsia" w:ascii="Trebuchet MS" w:hAnsi="Trebuchet MS" w:eastAsia="黑体"/>
          <w:sz w:val="32"/>
          <w:szCs w:val="32"/>
        </w:rPr>
        <w:t>东方市财政局</w:t>
      </w:r>
      <w:r>
        <w:rPr>
          <w:rFonts w:hint="eastAsia" w:ascii="Trebuchet MS" w:hAnsi="Trebuchet MS" w:eastAsia="黑体"/>
          <w:sz w:val="32"/>
          <w:szCs w:val="32"/>
          <w:lang w:eastAsia="zh-CN"/>
        </w:rPr>
        <w:t>天安</w:t>
      </w:r>
      <w:r>
        <w:rPr>
          <w:rFonts w:hint="eastAsia" w:ascii="Trebuchet MS" w:hAnsi="Trebuchet MS" w:eastAsia="黑体"/>
          <w:sz w:val="32"/>
          <w:szCs w:val="32"/>
        </w:rPr>
        <w:t>财政所</w:t>
      </w:r>
      <w:r>
        <w:rPr>
          <w:rFonts w:hint="eastAsia" w:ascii="黑体" w:hAnsi="黑体" w:eastAsia="黑体"/>
          <w:sz w:val="32"/>
          <w:szCs w:val="32"/>
        </w:rPr>
        <w:t>概况</w:t>
      </w:r>
    </w:p>
    <w:p>
      <w:pPr>
        <w:pStyle w:val="7"/>
        <w:numPr>
          <w:ilvl w:val="0"/>
          <w:numId w:val="0"/>
        </w:numPr>
        <w:wordWrap/>
        <w:adjustRightInd/>
        <w:snapToGrid/>
        <w:spacing w:before="0" w:after="0" w:line="600" w:lineRule="exact"/>
        <w:ind w:leftChars="0" w:right="0"/>
        <w:jc w:val="both"/>
        <w:textAlignment w:val="auto"/>
        <w:outlineLvl w:val="9"/>
        <w:rPr>
          <w:rFonts w:ascii="仿宋_GB2312" w:hAnsi="仿宋_GB2312" w:eastAsia="仿宋_GB2312" w:cs="仿宋_GB2312"/>
          <w:sz w:val="32"/>
          <w:szCs w:val="32"/>
        </w:rPr>
      </w:pPr>
    </w:p>
    <w:p>
      <w:pPr>
        <w:pStyle w:val="7"/>
        <w:numPr>
          <w:ilvl w:val="0"/>
          <w:numId w:val="5"/>
        </w:numPr>
        <w:wordWrap/>
        <w:adjustRightInd/>
        <w:snapToGrid/>
        <w:spacing w:before="0" w:after="0" w:line="600" w:lineRule="exact"/>
        <w:ind w:right="0" w:firstLineChars="0"/>
        <w:jc w:val="left"/>
        <w:textAlignment w:val="auto"/>
        <w:outlineLvl w:val="9"/>
        <w:rPr>
          <w:rFonts w:ascii="黑体" w:hAnsi="黑体" w:eastAsia="黑体" w:cs="仿宋_GB2312"/>
          <w:sz w:val="32"/>
          <w:szCs w:val="32"/>
        </w:rPr>
      </w:pPr>
      <w:r>
        <w:rPr>
          <w:rFonts w:hint="eastAsia" w:ascii="黑体" w:hAnsi="黑体" w:eastAsia="黑体" w:cs="仿宋_GB2312"/>
          <w:sz w:val="32"/>
          <w:szCs w:val="32"/>
        </w:rPr>
        <w:t>主要职能及机构设置情况</w:t>
      </w:r>
    </w:p>
    <w:p>
      <w:pPr>
        <w:pStyle w:val="12"/>
        <w:numPr>
          <w:ilvl w:val="0"/>
          <w:numId w:val="6"/>
        </w:numPr>
        <w:spacing w:line="600" w:lineRule="exact"/>
        <w:ind w:firstLineChars="0"/>
        <w:jc w:val="left"/>
        <w:rPr>
          <w:rFonts w:ascii="仿宋_GB2312" w:hAnsi="黑体" w:eastAsia="仿宋_GB2312" w:cs="仿宋_GB2312"/>
          <w:sz w:val="32"/>
          <w:szCs w:val="32"/>
        </w:rPr>
      </w:pPr>
      <w:r>
        <w:rPr>
          <w:rFonts w:hint="eastAsia" w:ascii="仿宋_GB2312" w:hAnsi="黑体" w:eastAsia="仿宋_GB2312" w:cs="仿宋_GB2312"/>
          <w:sz w:val="32"/>
          <w:szCs w:val="32"/>
        </w:rPr>
        <w:t>拟订和执行乡镇财政发展规划及其他有关政策。</w:t>
      </w:r>
    </w:p>
    <w:p>
      <w:pPr>
        <w:numPr>
          <w:ilvl w:val="0"/>
          <w:numId w:val="6"/>
        </w:numPr>
        <w:spacing w:line="560" w:lineRule="exact"/>
        <w:rPr>
          <w:rFonts w:ascii="仿宋_GB2312" w:hAnsi="黑体" w:eastAsia="仿宋_GB2312" w:cs="仿宋_GB2312"/>
          <w:sz w:val="32"/>
          <w:szCs w:val="32"/>
        </w:rPr>
      </w:pPr>
      <w:r>
        <w:rPr>
          <w:rFonts w:hint="eastAsia" w:ascii="仿宋_GB2312" w:hAnsi="黑体" w:eastAsia="仿宋_GB2312" w:cs="仿宋_GB2312"/>
          <w:sz w:val="32"/>
          <w:szCs w:val="32"/>
        </w:rPr>
        <w:t>负责管理和监督乡镇各项财政收支。</w:t>
      </w:r>
    </w:p>
    <w:p>
      <w:pPr>
        <w:pStyle w:val="12"/>
        <w:numPr>
          <w:ilvl w:val="0"/>
          <w:numId w:val="6"/>
        </w:numPr>
        <w:spacing w:line="600" w:lineRule="exact"/>
        <w:ind w:firstLineChars="0"/>
        <w:jc w:val="left"/>
        <w:rPr>
          <w:rFonts w:ascii="仿宋_GB2312" w:hAnsi="黑体" w:eastAsia="仿宋_GB2312" w:cs="仿宋_GB2312"/>
          <w:sz w:val="32"/>
          <w:szCs w:val="32"/>
        </w:rPr>
      </w:pPr>
      <w:r>
        <w:rPr>
          <w:rFonts w:hint="eastAsia" w:ascii="仿宋_GB2312" w:hAnsi="黑体" w:eastAsia="仿宋_GB2312" w:cs="仿宋_GB2312"/>
          <w:sz w:val="32"/>
          <w:szCs w:val="32"/>
        </w:rPr>
        <w:t>负责村级“一事一议”财政奖补工作、乡镇财政资金监管工作、会计核算站各单位财务工作等各项工作。</w:t>
      </w:r>
    </w:p>
    <w:p>
      <w:pPr>
        <w:pStyle w:val="12"/>
        <w:numPr>
          <w:ilvl w:val="0"/>
          <w:numId w:val="6"/>
        </w:numPr>
        <w:spacing w:line="600" w:lineRule="exact"/>
        <w:ind w:firstLineChars="0"/>
        <w:jc w:val="left"/>
        <w:rPr>
          <w:rFonts w:ascii="仿宋_GB2312" w:hAnsi="黑体" w:eastAsia="仿宋_GB2312" w:cs="仿宋_GB2312"/>
          <w:sz w:val="32"/>
          <w:szCs w:val="32"/>
        </w:rPr>
      </w:pPr>
      <w:r>
        <w:rPr>
          <w:rFonts w:hint="eastAsia" w:ascii="仿宋_GB2312" w:hAnsi="黑体" w:eastAsia="仿宋_GB2312" w:cs="仿宋_GB2312"/>
          <w:sz w:val="32"/>
          <w:szCs w:val="32"/>
        </w:rPr>
        <w:t>贯彻党和国家财经方针政策，严格执行财政法规和财经制度，监督乡镇范围内各单位的财务活动。</w:t>
      </w:r>
    </w:p>
    <w:p>
      <w:pPr>
        <w:pStyle w:val="12"/>
        <w:numPr>
          <w:ilvl w:val="0"/>
          <w:numId w:val="6"/>
        </w:numPr>
        <w:spacing w:line="600" w:lineRule="exact"/>
        <w:ind w:firstLineChars="0"/>
        <w:jc w:val="left"/>
        <w:rPr>
          <w:rFonts w:ascii="仿宋_GB2312" w:hAnsi="黑体" w:eastAsia="仿宋_GB2312" w:cs="仿宋_GB2312"/>
          <w:sz w:val="32"/>
          <w:szCs w:val="32"/>
        </w:rPr>
      </w:pPr>
      <w:r>
        <w:rPr>
          <w:rFonts w:hint="eastAsia" w:ascii="仿宋_GB2312" w:hAnsi="黑体" w:eastAsia="仿宋_GB2312" w:cs="仿宋_GB2312"/>
          <w:sz w:val="32"/>
          <w:szCs w:val="32"/>
        </w:rPr>
        <w:t>认真完成上级主管部门和乡镇交办的其它事项。</w:t>
      </w:r>
    </w:p>
    <w:p>
      <w:pPr>
        <w:pStyle w:val="8"/>
        <w:ind w:firstLine="0"/>
        <w:jc w:val="left"/>
        <w:rPr>
          <w:rFonts w:ascii="仿宋_GB2312" w:hAnsi="黑体" w:eastAsia="仿宋_GB2312" w:cs="仿宋_GB2312"/>
          <w:sz w:val="32"/>
          <w:szCs w:val="32"/>
        </w:rPr>
      </w:pPr>
      <w:r>
        <w:rPr>
          <w:rFonts w:hint="eastAsia" w:ascii="仿宋_GB2312" w:hAnsi="黑体" w:eastAsia="仿宋_GB2312" w:cs="仿宋_GB2312"/>
          <w:sz w:val="32"/>
          <w:szCs w:val="32"/>
        </w:rPr>
        <w:t>根据上述职责，本单位内设财政资金监管、</w:t>
      </w:r>
      <w:r>
        <w:rPr>
          <w:rFonts w:hint="eastAsia" w:ascii="仿宋_GB2312" w:hAnsi="黑体" w:eastAsia="仿宋_GB2312" w:cs="仿宋_GB2312"/>
          <w:sz w:val="32"/>
          <w:szCs w:val="32"/>
          <w:lang w:eastAsia="zh-CN"/>
        </w:rPr>
        <w:t>天安</w:t>
      </w:r>
      <w:r>
        <w:rPr>
          <w:rFonts w:hint="eastAsia" w:ascii="仿宋_GB2312" w:hAnsi="黑体" w:eastAsia="仿宋_GB2312" w:cs="仿宋_GB2312"/>
          <w:sz w:val="32"/>
          <w:szCs w:val="32"/>
        </w:rPr>
        <w:t>核算站两个职能机构。</w:t>
      </w:r>
    </w:p>
    <w:p>
      <w:pPr>
        <w:pStyle w:val="7"/>
        <w:numPr>
          <w:ilvl w:val="0"/>
          <w:numId w:val="5"/>
        </w:numPr>
        <w:wordWrap/>
        <w:adjustRightInd/>
        <w:snapToGrid/>
        <w:spacing w:before="0" w:after="0" w:line="600" w:lineRule="exact"/>
        <w:ind w:right="0" w:firstLineChars="0"/>
        <w:jc w:val="left"/>
        <w:textAlignment w:val="auto"/>
        <w:outlineLvl w:val="9"/>
        <w:rPr>
          <w:rFonts w:ascii="黑体" w:hAnsi="黑体" w:eastAsia="黑体" w:cs="仿宋_GB2312"/>
          <w:sz w:val="32"/>
          <w:szCs w:val="32"/>
        </w:rPr>
      </w:pPr>
      <w:r>
        <w:rPr>
          <w:rFonts w:hint="eastAsia" w:ascii="黑体" w:hAnsi="黑体" w:eastAsia="黑体" w:cs="仿宋_GB2312"/>
          <w:sz w:val="32"/>
          <w:szCs w:val="32"/>
        </w:rPr>
        <w:t>部门预算单位构成</w:t>
      </w:r>
    </w:p>
    <w:p>
      <w:pPr>
        <w:pStyle w:val="8"/>
        <w:ind w:firstLine="640" w:firstLineChars="200"/>
        <w:rPr>
          <w:rFonts w:hint="eastAsia" w:ascii="仿宋" w:hAnsi="仿宋" w:eastAsia="仿宋" w:cs="仿宋"/>
          <w:sz w:val="32"/>
          <w:szCs w:val="32"/>
        </w:rPr>
      </w:pPr>
      <w:r>
        <w:rPr>
          <w:rFonts w:hint="eastAsia" w:ascii="仿宋" w:hAnsi="仿宋" w:eastAsia="仿宋" w:cs="仿宋"/>
          <w:sz w:val="32"/>
          <w:szCs w:val="32"/>
        </w:rPr>
        <w:t>纳入东方市财政局</w:t>
      </w:r>
      <w:r>
        <w:rPr>
          <w:rFonts w:hint="eastAsia" w:ascii="仿宋" w:hAnsi="仿宋" w:eastAsia="仿宋" w:cs="仿宋"/>
          <w:sz w:val="32"/>
          <w:szCs w:val="32"/>
          <w:lang w:eastAsia="zh-CN"/>
        </w:rPr>
        <w:t>天安</w:t>
      </w:r>
      <w:r>
        <w:rPr>
          <w:rFonts w:hint="eastAsia" w:ascii="仿宋" w:hAnsi="仿宋" w:eastAsia="仿宋" w:cs="仿宋"/>
          <w:sz w:val="32"/>
          <w:szCs w:val="32"/>
        </w:rPr>
        <w:t>财政所</w:t>
      </w:r>
      <w:r>
        <w:rPr>
          <w:rFonts w:hint="eastAsia" w:ascii="仿宋" w:hAnsi="仿宋" w:eastAsia="仿宋" w:cs="仿宋"/>
          <w:b w:val="0"/>
          <w:bCs w:val="0"/>
          <w:sz w:val="32"/>
          <w:szCs w:val="32"/>
        </w:rPr>
        <w:t>20</w:t>
      </w:r>
      <w:r>
        <w:rPr>
          <w:rFonts w:hint="eastAsia" w:ascii="仿宋" w:hAnsi="仿宋" w:eastAsia="仿宋" w:cs="仿宋"/>
          <w:b w:val="0"/>
          <w:bCs w:val="0"/>
          <w:sz w:val="32"/>
          <w:szCs w:val="32"/>
          <w:lang w:val="en-US" w:eastAsia="zh-CN"/>
        </w:rPr>
        <w:t>20</w:t>
      </w:r>
      <w:r>
        <w:rPr>
          <w:rFonts w:hint="eastAsia" w:ascii="仿宋" w:hAnsi="仿宋" w:eastAsia="仿宋" w:cs="仿宋"/>
          <w:sz w:val="32"/>
          <w:szCs w:val="32"/>
        </w:rPr>
        <w:t>年部门预算编制范围的预算单位，仅为本部门东方市财政局</w:t>
      </w:r>
      <w:r>
        <w:rPr>
          <w:rFonts w:hint="eastAsia" w:ascii="仿宋" w:hAnsi="仿宋" w:eastAsia="仿宋" w:cs="仿宋"/>
          <w:sz w:val="32"/>
          <w:szCs w:val="32"/>
          <w:lang w:eastAsia="zh-CN"/>
        </w:rPr>
        <w:t>天安</w:t>
      </w:r>
      <w:r>
        <w:rPr>
          <w:rFonts w:hint="eastAsia" w:ascii="仿宋" w:hAnsi="仿宋" w:eastAsia="仿宋" w:cs="仿宋"/>
          <w:sz w:val="32"/>
          <w:szCs w:val="32"/>
        </w:rPr>
        <w:t>财政所，不含下属二级预算单位。</w:t>
      </w:r>
    </w:p>
    <w:p>
      <w:pPr>
        <w:wordWrap/>
        <w:adjustRightInd/>
        <w:snapToGrid/>
        <w:spacing w:before="0" w:after="0" w:line="600" w:lineRule="exact"/>
        <w:ind w:right="0"/>
        <w:jc w:val="both"/>
        <w:textAlignment w:val="auto"/>
        <w:outlineLvl w:val="9"/>
        <w:rPr>
          <w:rFonts w:ascii="黑体" w:hAnsi="黑体" w:eastAsia="黑体"/>
          <w:b w:val="0"/>
          <w:bCs w:val="0"/>
          <w:sz w:val="32"/>
          <w:szCs w:val="32"/>
        </w:rPr>
      </w:pPr>
      <w:r>
        <w:rPr>
          <w:rFonts w:hint="eastAsia" w:ascii="黑体" w:hAnsi="黑体" w:eastAsia="黑体"/>
          <w:sz w:val="32"/>
          <w:szCs w:val="32"/>
          <w:lang w:val="en-US" w:eastAsia="zh-CN"/>
        </w:rPr>
        <w:t xml:space="preserve">  </w:t>
      </w:r>
      <w:r>
        <w:rPr>
          <w:rFonts w:hint="eastAsia" w:ascii="黑体" w:hAnsi="黑体" w:eastAsia="黑体"/>
          <w:b w:val="0"/>
          <w:bCs w:val="0"/>
          <w:sz w:val="32"/>
          <w:szCs w:val="32"/>
          <w:lang w:val="en-US" w:eastAsia="zh-CN"/>
        </w:rPr>
        <w:t xml:space="preserve"> </w:t>
      </w:r>
      <w:r>
        <w:rPr>
          <w:rFonts w:hint="eastAsia" w:ascii="黑体" w:hAnsi="黑体" w:eastAsia="黑体" w:cs="黑体"/>
          <w:b w:val="0"/>
          <w:bCs w:val="0"/>
          <w:sz w:val="32"/>
          <w:szCs w:val="32"/>
        </w:rPr>
        <w:t>第二部分  东方市财政局</w:t>
      </w:r>
      <w:r>
        <w:rPr>
          <w:rFonts w:hint="eastAsia" w:ascii="黑体" w:hAnsi="黑体" w:eastAsia="黑体" w:cs="黑体"/>
          <w:sz w:val="32"/>
          <w:szCs w:val="32"/>
          <w:lang w:eastAsia="zh-CN"/>
        </w:rPr>
        <w:t>天安</w:t>
      </w:r>
      <w:r>
        <w:rPr>
          <w:rFonts w:hint="eastAsia" w:ascii="黑体" w:hAnsi="黑体" w:eastAsia="黑体" w:cs="黑体"/>
          <w:b w:val="0"/>
          <w:bCs w:val="0"/>
          <w:sz w:val="32"/>
          <w:szCs w:val="32"/>
        </w:rPr>
        <w:t>财政所</w:t>
      </w:r>
      <w:r>
        <w:rPr>
          <w:rFonts w:hint="eastAsia" w:ascii="黑体" w:hAnsi="黑体" w:eastAsia="黑体" w:cs="黑体"/>
          <w:b w:val="0"/>
          <w:bCs w:val="0"/>
          <w:sz w:val="32"/>
          <w:szCs w:val="32"/>
          <w:lang w:val="en-US" w:eastAsia="zh-CN"/>
        </w:rPr>
        <w:t>2020</w:t>
      </w:r>
      <w:r>
        <w:rPr>
          <w:rFonts w:hint="eastAsia" w:ascii="黑体" w:hAnsi="黑体" w:eastAsia="黑体" w:cs="黑体"/>
          <w:b w:val="0"/>
          <w:bCs w:val="0"/>
          <w:sz w:val="32"/>
          <w:szCs w:val="32"/>
        </w:rPr>
        <w:t>年部门预算表</w:t>
      </w:r>
    </w:p>
    <w:p>
      <w:pPr>
        <w:pStyle w:val="9"/>
        <w:widowControl/>
        <w:wordWrap/>
        <w:adjustRightInd/>
        <w:snapToGrid/>
        <w:spacing w:before="0" w:after="0" w:line="600" w:lineRule="exact"/>
        <w:ind w:left="2" w:right="0" w:firstLine="640" w:firstLineChars="200"/>
        <w:textAlignment w:val="auto"/>
        <w:outlineLvl w:val="9"/>
        <w:rPr>
          <w:rFonts w:hint="eastAsia" w:ascii="Trebuchet MS" w:hAnsi="Trebuchet MS" w:eastAsia="仿宋_GB2312" w:cs="仿宋_GB2312"/>
          <w:bCs/>
          <w:sz w:val="32"/>
          <w:szCs w:val="32"/>
          <w:lang w:eastAsia="zh-CN"/>
        </w:rPr>
      </w:pPr>
      <w:r>
        <w:rPr>
          <w:rFonts w:hint="eastAsia" w:ascii="仿宋" w:hAnsi="仿宋" w:eastAsia="仿宋" w:cs="仿宋"/>
          <w:bCs/>
          <w:sz w:val="32"/>
          <w:szCs w:val="32"/>
          <w:lang w:eastAsia="zh-CN"/>
        </w:rPr>
        <w:t>此部分内容即为部门预算公开表，详见</w:t>
      </w:r>
      <w:r>
        <w:rPr>
          <w:rFonts w:hint="eastAsia" w:ascii="仿宋" w:hAnsi="仿宋" w:eastAsia="仿宋" w:cs="仿宋"/>
          <w:bCs/>
          <w:kern w:val="2"/>
          <w:sz w:val="32"/>
          <w:szCs w:val="32"/>
          <w:lang w:val="en-US" w:eastAsia="zh-CN" w:bidi="ar-SA"/>
        </w:rPr>
        <w:t>《2020年海南省东方市部门预算表》</w:t>
      </w:r>
      <w:r>
        <w:rPr>
          <w:rFonts w:hint="eastAsia" w:ascii="仿宋" w:hAnsi="仿宋" w:eastAsia="仿宋" w:cs="仿宋"/>
          <w:bCs/>
          <w:sz w:val="32"/>
          <w:szCs w:val="32"/>
          <w:lang w:eastAsia="zh-CN"/>
        </w:rPr>
        <w:t>。</w:t>
      </w:r>
    </w:p>
    <w:p>
      <w:pPr>
        <w:pStyle w:val="9"/>
        <w:widowControl/>
        <w:wordWrap/>
        <w:adjustRightInd/>
        <w:snapToGrid/>
        <w:spacing w:before="0" w:after="0" w:line="600" w:lineRule="exact"/>
        <w:ind w:left="2" w:right="0" w:firstLine="640" w:firstLineChars="200"/>
        <w:textAlignment w:val="auto"/>
        <w:outlineLvl w:val="9"/>
        <w:rPr>
          <w:rFonts w:hint="eastAsia" w:ascii="Trebuchet MS" w:hAnsi="Trebuchet MS" w:eastAsia="仿宋_GB2312" w:cs="仿宋_GB2312"/>
          <w:bCs/>
          <w:sz w:val="32"/>
          <w:szCs w:val="32"/>
          <w:lang w:eastAsia="zh-CN"/>
        </w:rPr>
      </w:pPr>
    </w:p>
    <w:p>
      <w:pPr>
        <w:wordWrap/>
        <w:adjustRightInd/>
        <w:snapToGrid/>
        <w:spacing w:before="0" w:after="0" w:line="600" w:lineRule="exact"/>
        <w:ind w:left="0" w:leftChars="0" w:right="0"/>
        <w:jc w:val="center"/>
        <w:textAlignment w:val="auto"/>
        <w:outlineLvl w:val="9"/>
        <w:rPr>
          <w:rFonts w:hint="eastAsia" w:ascii="黑体" w:hAnsi="黑体" w:eastAsia="黑体" w:cs="黑体"/>
          <w:sz w:val="32"/>
          <w:szCs w:val="32"/>
        </w:rPr>
      </w:pPr>
      <w:r>
        <w:rPr>
          <w:rFonts w:hint="eastAsia" w:ascii="黑体" w:hAnsi="黑体" w:eastAsia="黑体" w:cs="黑体"/>
          <w:b w:val="0"/>
          <w:bCs w:val="0"/>
          <w:sz w:val="32"/>
          <w:szCs w:val="32"/>
        </w:rPr>
        <w:t>第三部分   东方市财政局</w:t>
      </w:r>
      <w:r>
        <w:rPr>
          <w:rFonts w:hint="eastAsia" w:ascii="黑体" w:hAnsi="黑体" w:eastAsia="黑体" w:cs="黑体"/>
          <w:b w:val="0"/>
          <w:bCs w:val="0"/>
          <w:sz w:val="32"/>
          <w:szCs w:val="32"/>
          <w:lang w:eastAsia="zh-CN"/>
        </w:rPr>
        <w:t>天安</w:t>
      </w:r>
      <w:r>
        <w:rPr>
          <w:rFonts w:hint="eastAsia" w:ascii="黑体" w:hAnsi="黑体" w:eastAsia="黑体" w:cs="黑体"/>
          <w:b w:val="0"/>
          <w:bCs w:val="0"/>
          <w:sz w:val="32"/>
          <w:szCs w:val="32"/>
        </w:rPr>
        <w:t>财政所</w:t>
      </w:r>
      <w:r>
        <w:rPr>
          <w:rFonts w:hint="eastAsia" w:ascii="黑体" w:hAnsi="黑体" w:eastAsia="黑体" w:cs="黑体"/>
          <w:b w:val="0"/>
          <w:bCs w:val="0"/>
          <w:sz w:val="32"/>
          <w:szCs w:val="32"/>
          <w:lang w:val="en-US" w:eastAsia="zh-CN"/>
        </w:rPr>
        <w:t>2020</w:t>
      </w:r>
      <w:r>
        <w:rPr>
          <w:rFonts w:hint="eastAsia" w:ascii="黑体" w:hAnsi="黑体" w:eastAsia="黑体" w:cs="黑体"/>
          <w:b w:val="0"/>
          <w:bCs w:val="0"/>
          <w:sz w:val="32"/>
          <w:szCs w:val="32"/>
        </w:rPr>
        <w:t>年部门预算情况说明</w:t>
      </w:r>
    </w:p>
    <w:p>
      <w:pPr>
        <w:wordWrap/>
        <w:adjustRightInd/>
        <w:snapToGrid/>
        <w:spacing w:before="0" w:after="0" w:line="600" w:lineRule="exact"/>
        <w:ind w:left="0" w:leftChars="0" w:right="0" w:firstLine="640" w:firstLineChars="200"/>
        <w:jc w:val="left"/>
        <w:textAlignment w:val="auto"/>
        <w:outlineLvl w:val="9"/>
        <w:rPr>
          <w:rFonts w:hint="eastAsia" w:ascii="黑体" w:hAnsi="黑体" w:eastAsia="黑体" w:cs="黑体"/>
          <w:b w:val="0"/>
          <w:bCs w:val="0"/>
          <w:sz w:val="32"/>
          <w:szCs w:val="32"/>
        </w:rPr>
      </w:pPr>
      <w:r>
        <w:rPr>
          <w:rFonts w:hint="eastAsia" w:ascii="黑体" w:hAnsi="黑体" w:eastAsia="黑体" w:cs="黑体"/>
          <w:b w:val="0"/>
          <w:bCs w:val="0"/>
          <w:sz w:val="32"/>
          <w:szCs w:val="32"/>
        </w:rPr>
        <w:t>一、关于东方市财政局</w:t>
      </w:r>
      <w:r>
        <w:rPr>
          <w:rFonts w:hint="eastAsia" w:ascii="黑体" w:hAnsi="黑体" w:eastAsia="黑体" w:cs="黑体"/>
          <w:b w:val="0"/>
          <w:bCs w:val="0"/>
          <w:sz w:val="32"/>
          <w:szCs w:val="32"/>
          <w:lang w:eastAsia="zh-CN"/>
        </w:rPr>
        <w:t>天安</w:t>
      </w:r>
      <w:r>
        <w:rPr>
          <w:rFonts w:hint="eastAsia" w:ascii="黑体" w:hAnsi="黑体" w:eastAsia="黑体" w:cs="黑体"/>
          <w:b w:val="0"/>
          <w:bCs w:val="0"/>
          <w:sz w:val="32"/>
          <w:szCs w:val="32"/>
        </w:rPr>
        <w:t>财政所</w:t>
      </w:r>
      <w:r>
        <w:rPr>
          <w:rFonts w:hint="eastAsia" w:ascii="黑体" w:hAnsi="黑体" w:eastAsia="黑体" w:cs="黑体"/>
          <w:b w:val="0"/>
          <w:bCs w:val="0"/>
          <w:sz w:val="32"/>
          <w:szCs w:val="32"/>
          <w:lang w:val="en-US" w:eastAsia="zh-CN"/>
        </w:rPr>
        <w:t>2020</w:t>
      </w:r>
      <w:r>
        <w:rPr>
          <w:rFonts w:hint="eastAsia" w:ascii="黑体" w:hAnsi="黑体" w:eastAsia="黑体" w:cs="黑体"/>
          <w:b w:val="0"/>
          <w:bCs w:val="0"/>
          <w:sz w:val="32"/>
          <w:szCs w:val="32"/>
        </w:rPr>
        <w:t>年财政拨款收支预算情况的总体说明</w:t>
      </w:r>
    </w:p>
    <w:p>
      <w:pPr>
        <w:pStyle w:val="9"/>
        <w:ind w:firstLine="640" w:firstLineChars="200"/>
        <w:jc w:val="left"/>
        <w:rPr>
          <w:rFonts w:hint="eastAsia" w:ascii="仿宋" w:hAnsi="仿宋" w:eastAsia="仿宋" w:cs="仿宋"/>
          <w:sz w:val="32"/>
          <w:szCs w:val="32"/>
        </w:rPr>
      </w:pPr>
      <w:r>
        <w:rPr>
          <w:rFonts w:hint="eastAsia" w:ascii="仿宋" w:hAnsi="仿宋" w:eastAsia="仿宋" w:cs="仿宋"/>
          <w:sz w:val="32"/>
          <w:szCs w:val="32"/>
        </w:rPr>
        <w:t>东方市财政局</w:t>
      </w:r>
      <w:r>
        <w:rPr>
          <w:rFonts w:hint="eastAsia" w:ascii="仿宋" w:hAnsi="仿宋" w:eastAsia="仿宋" w:cs="仿宋"/>
          <w:sz w:val="32"/>
          <w:szCs w:val="32"/>
          <w:lang w:eastAsia="zh-CN"/>
        </w:rPr>
        <w:t>天安</w:t>
      </w:r>
      <w:r>
        <w:rPr>
          <w:rFonts w:hint="eastAsia" w:ascii="仿宋" w:hAnsi="仿宋" w:eastAsia="仿宋" w:cs="仿宋"/>
          <w:sz w:val="32"/>
          <w:szCs w:val="32"/>
        </w:rPr>
        <w:t>财政所20</w:t>
      </w:r>
      <w:r>
        <w:rPr>
          <w:rFonts w:hint="eastAsia" w:ascii="仿宋" w:hAnsi="仿宋" w:eastAsia="仿宋" w:cs="仿宋"/>
          <w:sz w:val="32"/>
          <w:szCs w:val="32"/>
          <w:lang w:val="en-US" w:eastAsia="zh-CN"/>
        </w:rPr>
        <w:t>20</w:t>
      </w:r>
      <w:r>
        <w:rPr>
          <w:rFonts w:hint="eastAsia" w:ascii="仿宋" w:hAnsi="仿宋" w:eastAsia="仿宋" w:cs="仿宋"/>
          <w:sz w:val="32"/>
          <w:szCs w:val="32"/>
        </w:rPr>
        <w:t>年财政拨款收支总预算</w:t>
      </w:r>
      <w:r>
        <w:rPr>
          <w:rFonts w:hint="eastAsia" w:ascii="仿宋" w:hAnsi="仿宋" w:eastAsia="仿宋" w:cs="仿宋"/>
          <w:sz w:val="32"/>
          <w:szCs w:val="32"/>
          <w:lang w:val="en-US" w:eastAsia="zh-CN"/>
        </w:rPr>
        <w:t>1076.32</w:t>
      </w:r>
      <w:r>
        <w:rPr>
          <w:rFonts w:hint="eastAsia" w:ascii="仿宋" w:hAnsi="仿宋" w:eastAsia="仿宋" w:cs="仿宋"/>
          <w:sz w:val="32"/>
          <w:szCs w:val="32"/>
        </w:rPr>
        <w:t>千元。其中，收入总计</w:t>
      </w:r>
      <w:r>
        <w:rPr>
          <w:rFonts w:hint="eastAsia" w:ascii="仿宋" w:hAnsi="仿宋" w:eastAsia="仿宋" w:cs="仿宋"/>
          <w:sz w:val="32"/>
          <w:szCs w:val="32"/>
          <w:lang w:val="en-US" w:eastAsia="zh-CN"/>
        </w:rPr>
        <w:t>1076.32</w:t>
      </w:r>
      <w:r>
        <w:rPr>
          <w:rFonts w:hint="eastAsia" w:ascii="仿宋" w:hAnsi="仿宋" w:eastAsia="仿宋" w:cs="仿宋"/>
          <w:sz w:val="32"/>
          <w:szCs w:val="32"/>
        </w:rPr>
        <w:t>千元，包括一般公共预算本年收入</w:t>
      </w:r>
      <w:r>
        <w:rPr>
          <w:rFonts w:hint="eastAsia" w:ascii="仿宋" w:hAnsi="仿宋" w:eastAsia="仿宋" w:cs="仿宋"/>
          <w:sz w:val="32"/>
          <w:szCs w:val="32"/>
          <w:lang w:val="en-US" w:eastAsia="zh-CN"/>
        </w:rPr>
        <w:t>1076.32</w:t>
      </w:r>
      <w:r>
        <w:rPr>
          <w:rFonts w:hint="eastAsia" w:ascii="仿宋" w:hAnsi="仿宋" w:eastAsia="仿宋" w:cs="仿宋"/>
          <w:sz w:val="32"/>
          <w:szCs w:val="32"/>
        </w:rPr>
        <w:t>千元，政府性基金预算本年收入0千元；支出总计</w:t>
      </w:r>
      <w:r>
        <w:rPr>
          <w:rFonts w:hint="eastAsia" w:ascii="仿宋" w:hAnsi="仿宋" w:eastAsia="仿宋" w:cs="仿宋"/>
          <w:sz w:val="32"/>
          <w:szCs w:val="32"/>
          <w:lang w:val="en-US" w:eastAsia="zh-CN"/>
        </w:rPr>
        <w:t>1076.32</w:t>
      </w:r>
      <w:r>
        <w:rPr>
          <w:rFonts w:hint="eastAsia" w:ascii="仿宋" w:hAnsi="仿宋" w:eastAsia="仿宋" w:cs="仿宋"/>
          <w:sz w:val="32"/>
          <w:szCs w:val="32"/>
        </w:rPr>
        <w:t>千元，包括一般公共服务支出</w:t>
      </w:r>
      <w:r>
        <w:rPr>
          <w:rFonts w:hint="eastAsia" w:ascii="仿宋" w:hAnsi="仿宋" w:eastAsia="仿宋" w:cs="仿宋"/>
          <w:sz w:val="32"/>
          <w:szCs w:val="32"/>
          <w:lang w:val="en-US" w:eastAsia="zh-CN"/>
        </w:rPr>
        <w:t>511.21</w:t>
      </w:r>
      <w:r>
        <w:rPr>
          <w:rFonts w:hint="eastAsia" w:ascii="仿宋" w:hAnsi="仿宋" w:eastAsia="仿宋" w:cs="仿宋"/>
          <w:sz w:val="32"/>
          <w:szCs w:val="32"/>
        </w:rPr>
        <w:t>千元、社会保障和就业支出</w:t>
      </w:r>
      <w:r>
        <w:rPr>
          <w:rFonts w:hint="eastAsia" w:ascii="仿宋" w:hAnsi="仿宋" w:eastAsia="仿宋" w:cs="仿宋"/>
          <w:sz w:val="32"/>
          <w:szCs w:val="32"/>
          <w:lang w:val="en-US" w:eastAsia="zh-CN"/>
        </w:rPr>
        <w:t>49.83</w:t>
      </w:r>
      <w:r>
        <w:rPr>
          <w:rFonts w:hint="eastAsia" w:ascii="仿宋" w:hAnsi="仿宋" w:eastAsia="仿宋" w:cs="仿宋"/>
          <w:sz w:val="32"/>
          <w:szCs w:val="32"/>
        </w:rPr>
        <w:t>千元、 卫生</w:t>
      </w:r>
      <w:r>
        <w:rPr>
          <w:rFonts w:hint="eastAsia" w:ascii="仿宋" w:hAnsi="仿宋" w:eastAsia="仿宋" w:cs="仿宋"/>
          <w:sz w:val="32"/>
          <w:szCs w:val="32"/>
          <w:lang w:eastAsia="zh-CN"/>
        </w:rPr>
        <w:t>健康</w:t>
      </w:r>
      <w:r>
        <w:rPr>
          <w:rFonts w:hint="eastAsia" w:ascii="仿宋" w:hAnsi="仿宋" w:eastAsia="仿宋" w:cs="仿宋"/>
          <w:sz w:val="32"/>
          <w:szCs w:val="32"/>
        </w:rPr>
        <w:t>支出</w:t>
      </w:r>
      <w:r>
        <w:rPr>
          <w:rFonts w:hint="eastAsia" w:ascii="仿宋" w:hAnsi="仿宋" w:eastAsia="仿宋" w:cs="仿宋"/>
          <w:sz w:val="32"/>
          <w:szCs w:val="32"/>
          <w:lang w:val="en-US" w:eastAsia="zh-CN"/>
        </w:rPr>
        <w:t>55.83</w:t>
      </w:r>
      <w:r>
        <w:rPr>
          <w:rFonts w:hint="eastAsia" w:ascii="仿宋" w:hAnsi="仿宋" w:eastAsia="仿宋" w:cs="仿宋"/>
          <w:sz w:val="32"/>
          <w:szCs w:val="32"/>
        </w:rPr>
        <w:t>千元、农林水支出</w:t>
      </w:r>
      <w:r>
        <w:rPr>
          <w:rFonts w:hint="eastAsia" w:ascii="仿宋" w:hAnsi="仿宋" w:eastAsia="仿宋" w:cs="仿宋"/>
          <w:sz w:val="32"/>
          <w:szCs w:val="32"/>
          <w:lang w:val="en-US" w:eastAsia="zh-CN"/>
        </w:rPr>
        <w:t>418</w:t>
      </w:r>
      <w:r>
        <w:rPr>
          <w:rFonts w:hint="eastAsia" w:ascii="仿宋" w:hAnsi="仿宋" w:eastAsia="仿宋" w:cs="仿宋"/>
          <w:sz w:val="32"/>
          <w:szCs w:val="32"/>
        </w:rPr>
        <w:t>千元、住房保障支出</w:t>
      </w:r>
      <w:r>
        <w:rPr>
          <w:rFonts w:hint="eastAsia" w:ascii="仿宋" w:hAnsi="仿宋" w:eastAsia="仿宋" w:cs="仿宋"/>
          <w:sz w:val="32"/>
          <w:szCs w:val="32"/>
          <w:lang w:val="en-US" w:eastAsia="zh-CN"/>
        </w:rPr>
        <w:t>41.45</w:t>
      </w:r>
      <w:r>
        <w:rPr>
          <w:rFonts w:hint="eastAsia" w:ascii="仿宋" w:hAnsi="仿宋" w:eastAsia="仿宋" w:cs="仿宋"/>
          <w:sz w:val="32"/>
          <w:szCs w:val="32"/>
        </w:rPr>
        <w:t>千元。</w:t>
      </w:r>
    </w:p>
    <w:p>
      <w:pPr>
        <w:wordWrap/>
        <w:adjustRightInd/>
        <w:snapToGrid/>
        <w:spacing w:before="0" w:after="0" w:line="600" w:lineRule="exact"/>
        <w:ind w:left="0" w:leftChars="0" w:right="0" w:firstLine="640"/>
        <w:jc w:val="left"/>
        <w:textAlignment w:val="auto"/>
        <w:outlineLvl w:val="9"/>
        <w:rPr>
          <w:rFonts w:ascii="黑体" w:hAnsi="黑体" w:eastAsia="黑体"/>
          <w:sz w:val="32"/>
          <w:szCs w:val="32"/>
        </w:rPr>
      </w:pPr>
      <w:r>
        <w:rPr>
          <w:rFonts w:hint="eastAsia" w:ascii="黑体" w:hAnsi="黑体" w:eastAsia="黑体"/>
          <w:sz w:val="32"/>
          <w:szCs w:val="32"/>
        </w:rPr>
        <w:t>二、关于</w:t>
      </w:r>
      <w:r>
        <w:rPr>
          <w:rFonts w:hint="eastAsia" w:ascii="黑体" w:hAnsi="黑体" w:eastAsia="黑体" w:cs="黑体"/>
          <w:b w:val="0"/>
          <w:bCs w:val="0"/>
          <w:sz w:val="32"/>
          <w:szCs w:val="32"/>
        </w:rPr>
        <w:t>东方市财政局</w:t>
      </w:r>
      <w:r>
        <w:rPr>
          <w:rFonts w:hint="eastAsia" w:ascii="黑体" w:hAnsi="黑体" w:eastAsia="黑体" w:cs="黑体"/>
          <w:b w:val="0"/>
          <w:bCs w:val="0"/>
          <w:sz w:val="32"/>
          <w:szCs w:val="32"/>
          <w:lang w:eastAsia="zh-CN"/>
        </w:rPr>
        <w:t>天安</w:t>
      </w:r>
      <w:r>
        <w:rPr>
          <w:rFonts w:hint="eastAsia" w:ascii="黑体" w:hAnsi="黑体" w:eastAsia="黑体" w:cs="黑体"/>
          <w:b w:val="0"/>
          <w:bCs w:val="0"/>
          <w:sz w:val="32"/>
          <w:szCs w:val="32"/>
        </w:rPr>
        <w:t>财政所</w:t>
      </w:r>
      <w:r>
        <w:rPr>
          <w:rFonts w:hint="eastAsia" w:ascii="仿宋_GB2312" w:hAnsi="黑体" w:eastAsia="仿宋_GB2312" w:cs="仿宋_GB2312"/>
          <w:sz w:val="32"/>
          <w:szCs w:val="32"/>
          <w:lang w:val="en-US" w:eastAsia="zh-CN"/>
        </w:rPr>
        <w:t>20</w:t>
      </w:r>
      <w:r>
        <w:rPr>
          <w:rFonts w:hint="default" w:ascii="仿宋_GB2312" w:hAnsi="黑体" w:eastAsia="仿宋_GB2312" w:cs="仿宋_GB2312"/>
          <w:sz w:val="32"/>
          <w:szCs w:val="32"/>
          <w:lang w:val="en-US" w:eastAsia="zh-CN"/>
        </w:rPr>
        <w:t>20</w:t>
      </w:r>
      <w:r>
        <w:rPr>
          <w:rFonts w:hint="eastAsia" w:ascii="黑体" w:hAnsi="黑体" w:eastAsia="黑体"/>
          <w:sz w:val="32"/>
          <w:szCs w:val="32"/>
        </w:rPr>
        <w:t>年一般公共预算当年拨款情况说明</w:t>
      </w:r>
    </w:p>
    <w:p>
      <w:pPr>
        <w:pStyle w:val="9"/>
        <w:ind w:firstLine="640" w:firstLineChars="200"/>
        <w:jc w:val="left"/>
        <w:rPr>
          <w:rFonts w:hint="eastAsia" w:ascii="仿宋" w:hAnsi="仿宋" w:eastAsia="仿宋" w:cs="仿宋"/>
          <w:sz w:val="32"/>
          <w:szCs w:val="32"/>
        </w:rPr>
      </w:pPr>
      <w:r>
        <w:rPr>
          <w:rFonts w:hint="eastAsia" w:ascii="仿宋" w:hAnsi="仿宋" w:eastAsia="仿宋" w:cs="仿宋"/>
          <w:sz w:val="32"/>
          <w:szCs w:val="32"/>
        </w:rPr>
        <w:t>（一）一般公共预算当年规模情况</w:t>
      </w:r>
    </w:p>
    <w:p>
      <w:pPr>
        <w:pStyle w:val="9"/>
        <w:ind w:firstLine="640" w:firstLineChars="200"/>
        <w:rPr>
          <w:rFonts w:hint="eastAsia" w:ascii="仿宋" w:hAnsi="仿宋" w:eastAsia="仿宋" w:cs="仿宋"/>
          <w:sz w:val="32"/>
          <w:szCs w:val="32"/>
        </w:rPr>
      </w:pPr>
      <w:r>
        <w:rPr>
          <w:rFonts w:hint="eastAsia" w:ascii="仿宋" w:hAnsi="仿宋" w:eastAsia="仿宋" w:cs="仿宋"/>
          <w:sz w:val="32"/>
          <w:szCs w:val="32"/>
        </w:rPr>
        <w:t>东方市财政局</w:t>
      </w:r>
      <w:r>
        <w:rPr>
          <w:rFonts w:hint="eastAsia" w:ascii="仿宋" w:hAnsi="仿宋" w:eastAsia="仿宋" w:cs="仿宋"/>
          <w:sz w:val="32"/>
          <w:szCs w:val="32"/>
          <w:lang w:eastAsia="zh-CN"/>
        </w:rPr>
        <w:t>天安</w:t>
      </w:r>
      <w:r>
        <w:rPr>
          <w:rFonts w:hint="eastAsia" w:ascii="仿宋" w:hAnsi="仿宋" w:eastAsia="仿宋" w:cs="仿宋"/>
          <w:sz w:val="32"/>
          <w:szCs w:val="32"/>
        </w:rPr>
        <w:t>财政所20</w:t>
      </w:r>
      <w:r>
        <w:rPr>
          <w:rFonts w:hint="eastAsia" w:ascii="仿宋" w:hAnsi="仿宋" w:eastAsia="仿宋" w:cs="仿宋"/>
          <w:sz w:val="32"/>
          <w:szCs w:val="32"/>
          <w:lang w:val="en-US" w:eastAsia="zh-CN"/>
        </w:rPr>
        <w:t>20</w:t>
      </w:r>
      <w:r>
        <w:rPr>
          <w:rFonts w:hint="eastAsia" w:ascii="仿宋" w:hAnsi="仿宋" w:eastAsia="仿宋" w:cs="仿宋"/>
          <w:sz w:val="32"/>
          <w:szCs w:val="32"/>
        </w:rPr>
        <w:t>年一般公共预算当年安排</w:t>
      </w:r>
      <w:r>
        <w:rPr>
          <w:rFonts w:hint="eastAsia" w:ascii="仿宋" w:hAnsi="仿宋" w:eastAsia="仿宋" w:cs="仿宋"/>
          <w:sz w:val="32"/>
          <w:szCs w:val="32"/>
          <w:lang w:val="en-US" w:eastAsia="zh-CN"/>
        </w:rPr>
        <w:t>1076.32</w:t>
      </w:r>
      <w:r>
        <w:rPr>
          <w:rFonts w:hint="eastAsia" w:ascii="仿宋" w:hAnsi="仿宋" w:eastAsia="仿宋" w:cs="仿宋"/>
          <w:sz w:val="32"/>
          <w:szCs w:val="32"/>
        </w:rPr>
        <w:t>千元。</w:t>
      </w:r>
    </w:p>
    <w:p>
      <w:pPr>
        <w:pStyle w:val="9"/>
        <w:ind w:firstLine="640"/>
        <w:jc w:val="left"/>
        <w:rPr>
          <w:rFonts w:hint="eastAsia" w:ascii="仿宋" w:hAnsi="仿宋" w:eastAsia="仿宋" w:cs="仿宋"/>
          <w:sz w:val="32"/>
          <w:szCs w:val="32"/>
        </w:rPr>
      </w:pPr>
      <w:r>
        <w:rPr>
          <w:rFonts w:hint="eastAsia" w:ascii="仿宋" w:hAnsi="仿宋" w:eastAsia="仿宋" w:cs="仿宋"/>
          <w:sz w:val="32"/>
          <w:szCs w:val="32"/>
        </w:rPr>
        <w:t>（二）一般公共预算当年拨款结构情况</w:t>
      </w:r>
    </w:p>
    <w:p>
      <w:pPr>
        <w:pStyle w:val="9"/>
        <w:ind w:firstLine="640"/>
        <w:jc w:val="left"/>
        <w:rPr>
          <w:rFonts w:hint="eastAsia" w:ascii="仿宋" w:hAnsi="仿宋" w:eastAsia="仿宋" w:cs="仿宋"/>
          <w:color w:val="000000"/>
          <w:sz w:val="32"/>
          <w:szCs w:val="32"/>
        </w:rPr>
      </w:pPr>
      <w:r>
        <w:rPr>
          <w:rFonts w:hint="eastAsia" w:ascii="仿宋" w:hAnsi="仿宋" w:eastAsia="仿宋" w:cs="仿宋"/>
          <w:color w:val="000000"/>
          <w:sz w:val="32"/>
          <w:szCs w:val="32"/>
        </w:rPr>
        <w:t>一般公共服务（类）支出</w:t>
      </w:r>
      <w:r>
        <w:rPr>
          <w:rFonts w:hint="eastAsia" w:ascii="仿宋" w:hAnsi="仿宋" w:eastAsia="仿宋" w:cs="仿宋"/>
          <w:sz w:val="32"/>
          <w:szCs w:val="32"/>
          <w:lang w:val="en-US" w:eastAsia="zh-CN"/>
        </w:rPr>
        <w:t>511.21</w:t>
      </w:r>
      <w:r>
        <w:rPr>
          <w:rFonts w:hint="eastAsia" w:ascii="仿宋" w:hAnsi="仿宋" w:eastAsia="仿宋" w:cs="仿宋"/>
          <w:color w:val="000000"/>
          <w:sz w:val="32"/>
          <w:szCs w:val="32"/>
        </w:rPr>
        <w:t>千元，占</w:t>
      </w:r>
      <w:r>
        <w:rPr>
          <w:rFonts w:hint="eastAsia" w:ascii="仿宋" w:hAnsi="仿宋" w:eastAsia="仿宋" w:cs="仿宋"/>
          <w:color w:val="000000"/>
          <w:sz w:val="32"/>
          <w:szCs w:val="32"/>
          <w:lang w:val="en-US" w:eastAsia="zh-CN"/>
        </w:rPr>
        <w:t>47.5</w:t>
      </w:r>
      <w:r>
        <w:rPr>
          <w:rFonts w:hint="eastAsia" w:ascii="仿宋" w:hAnsi="仿宋" w:eastAsia="仿宋" w:cs="仿宋"/>
          <w:color w:val="000000"/>
          <w:sz w:val="32"/>
          <w:szCs w:val="32"/>
        </w:rPr>
        <w:t>%；社会保障和就业（类）支出</w:t>
      </w:r>
      <w:r>
        <w:rPr>
          <w:rFonts w:hint="eastAsia" w:ascii="仿宋" w:hAnsi="仿宋" w:eastAsia="仿宋" w:cs="仿宋"/>
          <w:sz w:val="32"/>
          <w:szCs w:val="32"/>
          <w:lang w:val="en-US" w:eastAsia="zh-CN"/>
        </w:rPr>
        <w:t>49.83</w:t>
      </w:r>
      <w:r>
        <w:rPr>
          <w:rFonts w:hint="eastAsia" w:ascii="仿宋" w:hAnsi="仿宋" w:eastAsia="仿宋" w:cs="仿宋"/>
          <w:color w:val="000000"/>
          <w:sz w:val="32"/>
          <w:szCs w:val="32"/>
        </w:rPr>
        <w:t>千元，占</w:t>
      </w:r>
      <w:r>
        <w:rPr>
          <w:rFonts w:hint="eastAsia" w:ascii="仿宋" w:hAnsi="仿宋" w:eastAsia="仿宋" w:cs="仿宋"/>
          <w:color w:val="000000"/>
          <w:sz w:val="32"/>
          <w:szCs w:val="32"/>
          <w:lang w:val="en-US" w:eastAsia="zh-CN"/>
        </w:rPr>
        <w:t>4.6</w:t>
      </w:r>
      <w:r>
        <w:rPr>
          <w:rFonts w:hint="eastAsia" w:ascii="仿宋" w:hAnsi="仿宋" w:eastAsia="仿宋" w:cs="仿宋"/>
          <w:color w:val="000000"/>
          <w:sz w:val="32"/>
          <w:szCs w:val="32"/>
        </w:rPr>
        <w:t>%、</w:t>
      </w:r>
      <w:r>
        <w:rPr>
          <w:rFonts w:hint="eastAsia" w:ascii="仿宋" w:hAnsi="仿宋" w:eastAsia="仿宋" w:cs="仿宋"/>
          <w:sz w:val="32"/>
          <w:szCs w:val="32"/>
        </w:rPr>
        <w:t>卫生</w:t>
      </w:r>
      <w:r>
        <w:rPr>
          <w:rFonts w:hint="eastAsia" w:ascii="仿宋" w:hAnsi="仿宋" w:eastAsia="仿宋" w:cs="仿宋"/>
          <w:sz w:val="32"/>
          <w:szCs w:val="32"/>
          <w:lang w:eastAsia="zh-CN"/>
        </w:rPr>
        <w:t>健康</w:t>
      </w:r>
      <w:r>
        <w:rPr>
          <w:rFonts w:hint="eastAsia" w:ascii="仿宋" w:hAnsi="仿宋" w:eastAsia="仿宋" w:cs="仿宋"/>
          <w:sz w:val="32"/>
          <w:szCs w:val="32"/>
        </w:rPr>
        <w:t>支出</w:t>
      </w:r>
      <w:r>
        <w:rPr>
          <w:rFonts w:hint="eastAsia" w:ascii="仿宋" w:hAnsi="仿宋" w:eastAsia="仿宋" w:cs="仿宋"/>
          <w:color w:val="000000"/>
          <w:sz w:val="32"/>
          <w:szCs w:val="32"/>
        </w:rPr>
        <w:t>（类）支出</w:t>
      </w:r>
      <w:r>
        <w:rPr>
          <w:rFonts w:hint="eastAsia" w:ascii="仿宋" w:hAnsi="仿宋" w:eastAsia="仿宋" w:cs="仿宋"/>
          <w:sz w:val="32"/>
          <w:szCs w:val="32"/>
          <w:lang w:val="en-US" w:eastAsia="zh-CN"/>
        </w:rPr>
        <w:t>55.83</w:t>
      </w:r>
      <w:r>
        <w:rPr>
          <w:rFonts w:hint="eastAsia" w:ascii="仿宋" w:hAnsi="仿宋" w:eastAsia="仿宋" w:cs="仿宋"/>
          <w:color w:val="000000"/>
          <w:sz w:val="32"/>
          <w:szCs w:val="32"/>
        </w:rPr>
        <w:t>千元，占</w:t>
      </w:r>
      <w:r>
        <w:rPr>
          <w:rFonts w:hint="eastAsia" w:ascii="仿宋" w:hAnsi="仿宋" w:eastAsia="仿宋" w:cs="仿宋"/>
          <w:color w:val="000000"/>
          <w:sz w:val="32"/>
          <w:szCs w:val="32"/>
          <w:lang w:val="en-US" w:eastAsia="zh-CN"/>
        </w:rPr>
        <w:t>5.2</w:t>
      </w:r>
      <w:r>
        <w:rPr>
          <w:rFonts w:hint="eastAsia" w:ascii="仿宋" w:hAnsi="仿宋" w:eastAsia="仿宋" w:cs="仿宋"/>
          <w:color w:val="000000"/>
          <w:sz w:val="32"/>
          <w:szCs w:val="32"/>
        </w:rPr>
        <w:t>%、农林水（类）支出</w:t>
      </w:r>
      <w:r>
        <w:rPr>
          <w:rFonts w:hint="eastAsia" w:ascii="仿宋" w:hAnsi="仿宋" w:eastAsia="仿宋" w:cs="仿宋"/>
          <w:sz w:val="32"/>
          <w:szCs w:val="32"/>
          <w:lang w:val="en-US" w:eastAsia="zh-CN"/>
        </w:rPr>
        <w:t>418</w:t>
      </w:r>
      <w:r>
        <w:rPr>
          <w:rFonts w:hint="eastAsia" w:ascii="仿宋" w:hAnsi="仿宋" w:eastAsia="仿宋" w:cs="仿宋"/>
          <w:color w:val="000000"/>
          <w:sz w:val="32"/>
          <w:szCs w:val="32"/>
        </w:rPr>
        <w:t>千元，占</w:t>
      </w:r>
      <w:r>
        <w:rPr>
          <w:rFonts w:hint="eastAsia" w:ascii="仿宋" w:hAnsi="仿宋" w:eastAsia="仿宋" w:cs="仿宋"/>
          <w:color w:val="000000"/>
          <w:sz w:val="32"/>
          <w:szCs w:val="32"/>
          <w:lang w:val="en-US" w:eastAsia="zh-CN"/>
        </w:rPr>
        <w:t>38.84</w:t>
      </w:r>
      <w:r>
        <w:rPr>
          <w:rFonts w:hint="eastAsia" w:ascii="仿宋" w:hAnsi="仿宋" w:eastAsia="仿宋" w:cs="仿宋"/>
          <w:color w:val="000000"/>
          <w:sz w:val="32"/>
          <w:szCs w:val="32"/>
        </w:rPr>
        <w:t>%、住房保障（类）支出</w:t>
      </w:r>
      <w:r>
        <w:rPr>
          <w:rFonts w:hint="eastAsia" w:ascii="仿宋" w:hAnsi="仿宋" w:eastAsia="仿宋" w:cs="仿宋"/>
          <w:sz w:val="32"/>
          <w:szCs w:val="32"/>
          <w:lang w:val="en-US" w:eastAsia="zh-CN"/>
        </w:rPr>
        <w:t>41.45</w:t>
      </w:r>
      <w:r>
        <w:rPr>
          <w:rFonts w:hint="eastAsia" w:ascii="仿宋" w:hAnsi="仿宋" w:eastAsia="仿宋" w:cs="仿宋"/>
          <w:color w:val="000000"/>
          <w:sz w:val="32"/>
          <w:szCs w:val="32"/>
        </w:rPr>
        <w:t>千元，占</w:t>
      </w:r>
      <w:r>
        <w:rPr>
          <w:rFonts w:hint="eastAsia" w:ascii="仿宋" w:hAnsi="仿宋" w:eastAsia="仿宋" w:cs="仿宋"/>
          <w:color w:val="000000"/>
          <w:sz w:val="32"/>
          <w:szCs w:val="32"/>
          <w:lang w:val="en-US" w:eastAsia="zh-CN"/>
        </w:rPr>
        <w:t>3.85</w:t>
      </w:r>
      <w:r>
        <w:rPr>
          <w:rFonts w:hint="eastAsia" w:ascii="仿宋" w:hAnsi="仿宋" w:eastAsia="仿宋" w:cs="仿宋"/>
          <w:color w:val="000000"/>
          <w:sz w:val="32"/>
          <w:szCs w:val="32"/>
        </w:rPr>
        <w:t>%。</w:t>
      </w:r>
    </w:p>
    <w:p>
      <w:pPr>
        <w:pStyle w:val="9"/>
        <w:ind w:firstLine="640" w:firstLineChars="200"/>
        <w:jc w:val="left"/>
        <w:rPr>
          <w:rFonts w:hint="eastAsia" w:ascii="仿宋" w:hAnsi="仿宋" w:eastAsia="仿宋" w:cs="仿宋"/>
          <w:color w:val="000000"/>
          <w:sz w:val="32"/>
          <w:szCs w:val="32"/>
        </w:rPr>
      </w:pPr>
      <w:r>
        <w:rPr>
          <w:rFonts w:hint="eastAsia" w:ascii="仿宋" w:hAnsi="仿宋" w:eastAsia="仿宋" w:cs="仿宋"/>
          <w:color w:val="000000"/>
          <w:sz w:val="32"/>
          <w:szCs w:val="32"/>
        </w:rPr>
        <w:t>（三）一般公共预算当年拨款具体使用情况</w:t>
      </w:r>
    </w:p>
    <w:p>
      <w:pPr>
        <w:pStyle w:val="9"/>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1.一般公共服务（类）财政事务（款）</w:t>
      </w:r>
      <w:r>
        <w:rPr>
          <w:rFonts w:hint="eastAsia" w:ascii="仿宋" w:hAnsi="仿宋" w:eastAsia="仿宋" w:cs="仿宋"/>
          <w:sz w:val="32"/>
          <w:szCs w:val="32"/>
          <w:lang w:eastAsia="zh-CN"/>
        </w:rPr>
        <w:t>事业</w:t>
      </w:r>
      <w:r>
        <w:rPr>
          <w:rFonts w:hint="eastAsia" w:ascii="仿宋" w:hAnsi="仿宋" w:eastAsia="仿宋" w:cs="仿宋"/>
          <w:sz w:val="32"/>
          <w:szCs w:val="32"/>
        </w:rPr>
        <w:t>运行（项）</w:t>
      </w:r>
      <w:r>
        <w:rPr>
          <w:rFonts w:hint="eastAsia" w:ascii="仿宋" w:hAnsi="仿宋" w:eastAsia="仿宋" w:cs="仿宋"/>
          <w:color w:val="auto"/>
          <w:sz w:val="32"/>
          <w:szCs w:val="32"/>
        </w:rPr>
        <w:t>20</w:t>
      </w:r>
      <w:r>
        <w:rPr>
          <w:rFonts w:hint="eastAsia" w:ascii="仿宋" w:hAnsi="仿宋" w:eastAsia="仿宋" w:cs="仿宋"/>
          <w:color w:val="auto"/>
          <w:sz w:val="32"/>
          <w:szCs w:val="32"/>
          <w:lang w:val="en-US" w:eastAsia="zh-CN"/>
        </w:rPr>
        <w:t>20</w:t>
      </w:r>
      <w:r>
        <w:rPr>
          <w:rFonts w:hint="eastAsia" w:ascii="仿宋" w:hAnsi="仿宋" w:eastAsia="仿宋" w:cs="仿宋"/>
          <w:color w:val="auto"/>
          <w:sz w:val="32"/>
          <w:szCs w:val="32"/>
        </w:rPr>
        <w:t>年预算数为</w:t>
      </w:r>
      <w:r>
        <w:rPr>
          <w:rFonts w:hint="eastAsia" w:ascii="仿宋" w:hAnsi="仿宋" w:eastAsia="仿宋" w:cs="仿宋"/>
          <w:sz w:val="32"/>
          <w:szCs w:val="32"/>
          <w:lang w:val="en-US" w:eastAsia="zh-CN"/>
        </w:rPr>
        <w:t>511.21</w:t>
      </w:r>
      <w:r>
        <w:rPr>
          <w:rFonts w:hint="eastAsia" w:ascii="仿宋" w:hAnsi="仿宋" w:eastAsia="仿宋" w:cs="仿宋"/>
          <w:color w:val="auto"/>
          <w:sz w:val="32"/>
          <w:szCs w:val="32"/>
        </w:rPr>
        <w:t>千元。</w:t>
      </w:r>
    </w:p>
    <w:p>
      <w:pPr>
        <w:pStyle w:val="9"/>
        <w:ind w:firstLine="640" w:firstLineChars="200"/>
        <w:rPr>
          <w:rFonts w:hint="eastAsia" w:ascii="仿宋" w:hAnsi="仿宋" w:eastAsia="仿宋" w:cs="仿宋"/>
          <w:color w:val="000000"/>
          <w:sz w:val="32"/>
          <w:szCs w:val="32"/>
        </w:rPr>
      </w:pPr>
      <w:r>
        <w:rPr>
          <w:rFonts w:hint="eastAsia" w:ascii="仿宋" w:hAnsi="仿宋" w:eastAsia="仿宋" w:cs="仿宋"/>
          <w:sz w:val="32"/>
          <w:szCs w:val="32"/>
        </w:rPr>
        <w:t>2.社会保障和就业支出（类）行政事业单位</w:t>
      </w:r>
      <w:r>
        <w:rPr>
          <w:rFonts w:hint="eastAsia" w:ascii="仿宋" w:hAnsi="仿宋" w:eastAsia="仿宋" w:cs="仿宋"/>
          <w:sz w:val="32"/>
          <w:szCs w:val="32"/>
          <w:lang w:eastAsia="zh-CN"/>
        </w:rPr>
        <w:t>养老支出</w:t>
      </w:r>
      <w:r>
        <w:rPr>
          <w:rFonts w:hint="eastAsia" w:ascii="仿宋" w:hAnsi="仿宋" w:eastAsia="仿宋" w:cs="仿宋"/>
          <w:sz w:val="32"/>
          <w:szCs w:val="32"/>
        </w:rPr>
        <w:t>（款）机关事业单位基本养老保险缴费支出（项）20</w:t>
      </w:r>
      <w:r>
        <w:rPr>
          <w:rFonts w:hint="eastAsia" w:ascii="仿宋" w:hAnsi="仿宋" w:eastAsia="仿宋" w:cs="仿宋"/>
          <w:sz w:val="32"/>
          <w:szCs w:val="32"/>
          <w:lang w:val="en-US" w:eastAsia="zh-CN"/>
        </w:rPr>
        <w:t>20</w:t>
      </w:r>
      <w:r>
        <w:rPr>
          <w:rFonts w:hint="eastAsia" w:ascii="仿宋" w:hAnsi="仿宋" w:eastAsia="仿宋" w:cs="仿宋"/>
          <w:sz w:val="32"/>
          <w:szCs w:val="32"/>
        </w:rPr>
        <w:t>年预算数为</w:t>
      </w:r>
      <w:r>
        <w:rPr>
          <w:rFonts w:hint="eastAsia" w:ascii="仿宋" w:hAnsi="仿宋" w:eastAsia="仿宋" w:cs="仿宋"/>
          <w:sz w:val="32"/>
          <w:szCs w:val="32"/>
          <w:lang w:val="en-US" w:eastAsia="zh-CN"/>
        </w:rPr>
        <w:t>49.83</w:t>
      </w:r>
      <w:r>
        <w:rPr>
          <w:rFonts w:hint="eastAsia" w:ascii="仿宋" w:hAnsi="仿宋" w:eastAsia="仿宋" w:cs="仿宋"/>
          <w:color w:val="000000"/>
          <w:sz w:val="32"/>
          <w:szCs w:val="32"/>
        </w:rPr>
        <w:t>千元。</w:t>
      </w:r>
    </w:p>
    <w:p>
      <w:pPr>
        <w:pStyle w:val="9"/>
        <w:ind w:firstLine="640" w:firstLineChars="200"/>
        <w:rPr>
          <w:rFonts w:hint="eastAsia" w:ascii="仿宋" w:hAnsi="仿宋" w:eastAsia="仿宋" w:cs="仿宋"/>
          <w:color w:val="000000"/>
          <w:sz w:val="32"/>
          <w:szCs w:val="32"/>
        </w:rPr>
      </w:pPr>
      <w:r>
        <w:rPr>
          <w:rFonts w:hint="eastAsia" w:ascii="仿宋" w:hAnsi="仿宋" w:eastAsia="仿宋" w:cs="仿宋"/>
          <w:sz w:val="32"/>
          <w:szCs w:val="32"/>
        </w:rPr>
        <w:t>3.卫生健康支出（类）行政事业单位医疗（款）事业单位医疗（项）20</w:t>
      </w:r>
      <w:r>
        <w:rPr>
          <w:rFonts w:hint="eastAsia" w:ascii="仿宋" w:hAnsi="仿宋" w:eastAsia="仿宋" w:cs="仿宋"/>
          <w:sz w:val="32"/>
          <w:szCs w:val="32"/>
          <w:lang w:val="en-US" w:eastAsia="zh-CN"/>
        </w:rPr>
        <w:t>20</w:t>
      </w:r>
      <w:r>
        <w:rPr>
          <w:rFonts w:hint="eastAsia" w:ascii="仿宋" w:hAnsi="仿宋" w:eastAsia="仿宋" w:cs="仿宋"/>
          <w:sz w:val="32"/>
          <w:szCs w:val="32"/>
        </w:rPr>
        <w:t>年预算数为</w:t>
      </w:r>
      <w:r>
        <w:rPr>
          <w:rFonts w:hint="eastAsia" w:ascii="仿宋" w:hAnsi="仿宋" w:eastAsia="仿宋" w:cs="仿宋"/>
          <w:sz w:val="32"/>
          <w:szCs w:val="32"/>
          <w:lang w:val="en-US" w:eastAsia="zh-CN"/>
        </w:rPr>
        <w:t>26.47</w:t>
      </w:r>
      <w:r>
        <w:rPr>
          <w:rFonts w:hint="eastAsia" w:ascii="仿宋" w:hAnsi="仿宋" w:eastAsia="仿宋" w:cs="仿宋"/>
          <w:color w:val="000000"/>
          <w:sz w:val="32"/>
          <w:szCs w:val="32"/>
        </w:rPr>
        <w:t>千元。</w:t>
      </w:r>
    </w:p>
    <w:p>
      <w:pPr>
        <w:pStyle w:val="9"/>
        <w:ind w:firstLine="640" w:firstLineChars="200"/>
        <w:rPr>
          <w:rFonts w:hint="eastAsia" w:ascii="仿宋" w:hAnsi="仿宋" w:eastAsia="仿宋" w:cs="仿宋"/>
          <w:color w:val="000000"/>
          <w:sz w:val="32"/>
          <w:szCs w:val="32"/>
        </w:rPr>
      </w:pPr>
      <w:r>
        <w:rPr>
          <w:rFonts w:hint="eastAsia" w:ascii="仿宋" w:hAnsi="仿宋" w:eastAsia="仿宋" w:cs="仿宋"/>
          <w:sz w:val="32"/>
          <w:szCs w:val="32"/>
        </w:rPr>
        <w:t>4.卫生健康支出（类）行政事业单位医疗（款）公务员医疗补助（项）20</w:t>
      </w:r>
      <w:r>
        <w:rPr>
          <w:rFonts w:hint="eastAsia" w:ascii="仿宋" w:hAnsi="仿宋" w:eastAsia="仿宋" w:cs="仿宋"/>
          <w:sz w:val="32"/>
          <w:szCs w:val="32"/>
          <w:lang w:val="en-US" w:eastAsia="zh-CN"/>
        </w:rPr>
        <w:t>20</w:t>
      </w:r>
      <w:r>
        <w:rPr>
          <w:rFonts w:hint="eastAsia" w:ascii="仿宋" w:hAnsi="仿宋" w:eastAsia="仿宋" w:cs="仿宋"/>
          <w:sz w:val="32"/>
          <w:szCs w:val="32"/>
        </w:rPr>
        <w:t>年预算数为</w:t>
      </w:r>
      <w:r>
        <w:rPr>
          <w:rFonts w:hint="eastAsia" w:ascii="仿宋" w:hAnsi="仿宋" w:eastAsia="仿宋" w:cs="仿宋"/>
          <w:color w:val="000000"/>
          <w:sz w:val="32"/>
          <w:szCs w:val="32"/>
          <w:lang w:val="en-US" w:eastAsia="zh-CN"/>
        </w:rPr>
        <w:t>29.36</w:t>
      </w:r>
      <w:r>
        <w:rPr>
          <w:rFonts w:hint="eastAsia" w:ascii="仿宋" w:hAnsi="仿宋" w:eastAsia="仿宋" w:cs="仿宋"/>
          <w:color w:val="000000"/>
          <w:sz w:val="32"/>
          <w:szCs w:val="32"/>
        </w:rPr>
        <w:t>千元。</w:t>
      </w:r>
    </w:p>
    <w:p>
      <w:pPr>
        <w:pStyle w:val="9"/>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5</w:t>
      </w:r>
      <w:r>
        <w:rPr>
          <w:rFonts w:hint="eastAsia" w:ascii="仿宋" w:hAnsi="仿宋" w:eastAsia="仿宋" w:cs="仿宋"/>
          <w:color w:val="000000"/>
          <w:sz w:val="32"/>
          <w:szCs w:val="32"/>
        </w:rPr>
        <w:t>.</w:t>
      </w:r>
      <w:r>
        <w:rPr>
          <w:rFonts w:hint="eastAsia" w:ascii="仿宋" w:hAnsi="仿宋" w:eastAsia="仿宋" w:cs="仿宋"/>
          <w:sz w:val="32"/>
          <w:szCs w:val="32"/>
        </w:rPr>
        <w:t>农林水支出（类）其他农林水支出（款）其他农林水支出（项）20</w:t>
      </w:r>
      <w:r>
        <w:rPr>
          <w:rFonts w:hint="eastAsia" w:ascii="仿宋" w:hAnsi="仿宋" w:eastAsia="仿宋" w:cs="仿宋"/>
          <w:sz w:val="32"/>
          <w:szCs w:val="32"/>
          <w:lang w:val="en-US" w:eastAsia="zh-CN"/>
        </w:rPr>
        <w:t>20</w:t>
      </w:r>
      <w:r>
        <w:rPr>
          <w:rFonts w:hint="eastAsia" w:ascii="仿宋" w:hAnsi="仿宋" w:eastAsia="仿宋" w:cs="仿宋"/>
          <w:sz w:val="32"/>
          <w:szCs w:val="32"/>
        </w:rPr>
        <w:t>年预算数为</w:t>
      </w:r>
      <w:r>
        <w:rPr>
          <w:rFonts w:hint="eastAsia" w:ascii="仿宋" w:hAnsi="仿宋" w:eastAsia="仿宋" w:cs="仿宋"/>
          <w:color w:val="000000"/>
          <w:sz w:val="32"/>
          <w:szCs w:val="32"/>
          <w:lang w:val="en-US" w:eastAsia="zh-CN"/>
        </w:rPr>
        <w:t>418</w:t>
      </w:r>
      <w:r>
        <w:rPr>
          <w:rFonts w:hint="eastAsia" w:ascii="仿宋" w:hAnsi="仿宋" w:eastAsia="仿宋" w:cs="仿宋"/>
          <w:color w:val="000000"/>
          <w:sz w:val="32"/>
          <w:szCs w:val="32"/>
        </w:rPr>
        <w:t>千元。</w:t>
      </w:r>
    </w:p>
    <w:p>
      <w:pPr>
        <w:pStyle w:val="9"/>
        <w:ind w:firstLine="640" w:firstLineChars="200"/>
        <w:rPr>
          <w:rFonts w:hint="eastAsia" w:ascii="仿宋" w:hAnsi="仿宋" w:eastAsia="仿宋" w:cs="仿宋"/>
          <w:color w:val="000000"/>
          <w:sz w:val="32"/>
          <w:szCs w:val="32"/>
        </w:rPr>
      </w:pPr>
      <w:r>
        <w:rPr>
          <w:rFonts w:hint="eastAsia" w:ascii="仿宋" w:hAnsi="仿宋" w:eastAsia="仿宋" w:cs="仿宋"/>
          <w:sz w:val="32"/>
          <w:szCs w:val="32"/>
          <w:lang w:val="en-US" w:eastAsia="zh-CN"/>
        </w:rPr>
        <w:t>6</w:t>
      </w:r>
      <w:r>
        <w:rPr>
          <w:rFonts w:hint="eastAsia" w:ascii="仿宋" w:hAnsi="仿宋" w:eastAsia="仿宋" w:cs="仿宋"/>
          <w:sz w:val="32"/>
          <w:szCs w:val="32"/>
        </w:rPr>
        <w:t>.住房保障支出（类）住房改革支出（款）住房公积金（项）20</w:t>
      </w:r>
      <w:r>
        <w:rPr>
          <w:rFonts w:hint="eastAsia" w:ascii="仿宋" w:hAnsi="仿宋" w:eastAsia="仿宋" w:cs="仿宋"/>
          <w:sz w:val="32"/>
          <w:szCs w:val="32"/>
          <w:lang w:val="en-US" w:eastAsia="zh-CN"/>
        </w:rPr>
        <w:t>20</w:t>
      </w:r>
      <w:r>
        <w:rPr>
          <w:rFonts w:hint="eastAsia" w:ascii="仿宋" w:hAnsi="仿宋" w:eastAsia="仿宋" w:cs="仿宋"/>
          <w:sz w:val="32"/>
          <w:szCs w:val="32"/>
        </w:rPr>
        <w:t>年预算数为</w:t>
      </w:r>
      <w:r>
        <w:rPr>
          <w:rFonts w:hint="eastAsia" w:ascii="仿宋" w:hAnsi="仿宋" w:eastAsia="仿宋" w:cs="仿宋"/>
          <w:color w:val="000000"/>
          <w:sz w:val="32"/>
          <w:szCs w:val="32"/>
          <w:lang w:val="en-US" w:eastAsia="zh-CN"/>
        </w:rPr>
        <w:t>41.45</w:t>
      </w:r>
      <w:r>
        <w:rPr>
          <w:rFonts w:hint="eastAsia" w:ascii="仿宋" w:hAnsi="仿宋" w:eastAsia="仿宋" w:cs="仿宋"/>
          <w:color w:val="000000"/>
          <w:sz w:val="32"/>
          <w:szCs w:val="32"/>
        </w:rPr>
        <w:t>千元</w:t>
      </w:r>
    </w:p>
    <w:p>
      <w:pPr>
        <w:wordWrap/>
        <w:snapToGrid/>
        <w:spacing w:before="0" w:after="0" w:line="600" w:lineRule="exact"/>
        <w:ind w:left="0" w:leftChars="0" w:right="0" w:firstLine="640"/>
        <w:textAlignment w:val="auto"/>
        <w:outlineLvl w:val="9"/>
        <w:rPr>
          <w:rFonts w:ascii="黑体" w:hAnsi="黑体" w:eastAsia="黑体"/>
          <w:sz w:val="32"/>
          <w:szCs w:val="32"/>
        </w:rPr>
      </w:pPr>
      <w:r>
        <w:rPr>
          <w:rFonts w:hint="eastAsia" w:ascii="黑体" w:hAnsi="黑体" w:eastAsia="黑体"/>
          <w:sz w:val="32"/>
          <w:szCs w:val="32"/>
        </w:rPr>
        <w:t>三、关于</w:t>
      </w:r>
      <w:r>
        <w:rPr>
          <w:rFonts w:hint="eastAsia" w:ascii="黑体" w:hAnsi="黑体" w:eastAsia="黑体" w:cs="黑体"/>
          <w:b w:val="0"/>
          <w:bCs w:val="0"/>
          <w:sz w:val="32"/>
          <w:szCs w:val="32"/>
        </w:rPr>
        <w:t>东方市财政局</w:t>
      </w:r>
      <w:r>
        <w:rPr>
          <w:rFonts w:hint="eastAsia" w:ascii="黑体" w:hAnsi="黑体" w:eastAsia="黑体" w:cs="黑体"/>
          <w:b w:val="0"/>
          <w:bCs w:val="0"/>
          <w:sz w:val="32"/>
          <w:szCs w:val="32"/>
          <w:lang w:eastAsia="zh-CN"/>
        </w:rPr>
        <w:t>天安</w:t>
      </w:r>
      <w:r>
        <w:rPr>
          <w:rFonts w:hint="eastAsia" w:ascii="黑体" w:hAnsi="黑体" w:eastAsia="黑体" w:cs="黑体"/>
          <w:b w:val="0"/>
          <w:bCs w:val="0"/>
          <w:sz w:val="32"/>
          <w:szCs w:val="32"/>
        </w:rPr>
        <w:t>财政所</w:t>
      </w:r>
      <w:r>
        <w:rPr>
          <w:rFonts w:hint="eastAsia" w:ascii="黑体" w:hAnsi="黑体" w:eastAsia="黑体" w:cs="黑体"/>
          <w:sz w:val="32"/>
          <w:szCs w:val="32"/>
          <w:lang w:val="en-US" w:eastAsia="zh-CN"/>
        </w:rPr>
        <w:t>2020</w:t>
      </w:r>
      <w:r>
        <w:rPr>
          <w:rFonts w:hint="eastAsia" w:ascii="黑体" w:hAnsi="黑体" w:eastAsia="黑体"/>
          <w:sz w:val="32"/>
          <w:szCs w:val="32"/>
        </w:rPr>
        <w:t>年一般公共预算基本支出情况说明</w:t>
      </w:r>
    </w:p>
    <w:p>
      <w:pPr>
        <w:wordWrap/>
        <w:snapToGrid/>
        <w:spacing w:before="0" w:after="0" w:line="600" w:lineRule="exact"/>
        <w:ind w:left="0" w:leftChars="0" w:right="0" w:firstLine="640" w:firstLineChars="200"/>
        <w:textAlignment w:val="auto"/>
        <w:outlineLvl w:val="9"/>
        <w:rPr>
          <w:rFonts w:ascii="仿宋_GB2312" w:hAnsi="黑体" w:eastAsia="仿宋_GB2312"/>
          <w:color w:val="0000FF"/>
          <w:sz w:val="32"/>
          <w:szCs w:val="32"/>
        </w:rPr>
      </w:pPr>
      <w:r>
        <w:rPr>
          <w:rFonts w:hint="eastAsia" w:ascii="仿宋" w:hAnsi="仿宋" w:eastAsia="仿宋" w:cs="仿宋"/>
          <w:sz w:val="32"/>
          <w:szCs w:val="32"/>
        </w:rPr>
        <w:t>东方市财政局</w:t>
      </w:r>
      <w:r>
        <w:rPr>
          <w:rFonts w:hint="eastAsia" w:ascii="仿宋" w:hAnsi="仿宋" w:eastAsia="仿宋" w:cs="仿宋"/>
          <w:sz w:val="32"/>
          <w:szCs w:val="32"/>
          <w:lang w:eastAsia="zh-CN"/>
        </w:rPr>
        <w:t>天安</w:t>
      </w:r>
      <w:r>
        <w:rPr>
          <w:rFonts w:hint="eastAsia" w:ascii="仿宋" w:hAnsi="仿宋" w:eastAsia="仿宋" w:cs="仿宋"/>
          <w:sz w:val="32"/>
          <w:szCs w:val="32"/>
        </w:rPr>
        <w:t>财政所</w:t>
      </w:r>
      <w:r>
        <w:rPr>
          <w:rFonts w:hint="eastAsia" w:ascii="仿宋_GB2312" w:hAnsi="黑体" w:eastAsia="仿宋_GB2312" w:cs="仿宋_GB2312"/>
          <w:sz w:val="32"/>
          <w:szCs w:val="32"/>
          <w:lang w:val="en-US" w:eastAsia="zh-CN"/>
        </w:rPr>
        <w:t>20</w:t>
      </w:r>
      <w:r>
        <w:rPr>
          <w:rFonts w:hint="default" w:ascii="仿宋_GB2312" w:hAnsi="黑体" w:eastAsia="仿宋_GB2312" w:cs="仿宋_GB2312"/>
          <w:sz w:val="32"/>
          <w:szCs w:val="32"/>
          <w:lang w:val="en-US" w:eastAsia="zh-CN"/>
        </w:rPr>
        <w:t>20</w:t>
      </w:r>
      <w:r>
        <w:rPr>
          <w:rFonts w:hint="eastAsia" w:ascii="仿宋_GB2312" w:hAnsi="黑体" w:eastAsia="仿宋_GB2312"/>
          <w:sz w:val="32"/>
          <w:szCs w:val="32"/>
        </w:rPr>
        <w:t>年一般公共预算基本支出为</w:t>
      </w:r>
      <w:r>
        <w:rPr>
          <w:rFonts w:hint="eastAsia" w:ascii="仿宋" w:hAnsi="仿宋" w:eastAsia="仿宋" w:cs="仿宋"/>
          <w:sz w:val="32"/>
          <w:szCs w:val="32"/>
          <w:lang w:val="en-US" w:eastAsia="zh-CN"/>
        </w:rPr>
        <w:t>658.32</w:t>
      </w:r>
      <w:r>
        <w:rPr>
          <w:rFonts w:hint="eastAsia" w:ascii="仿宋_GB2312" w:hAnsi="黑体" w:eastAsia="仿宋_GB2312"/>
          <w:color w:val="auto"/>
          <w:sz w:val="32"/>
          <w:szCs w:val="32"/>
          <w:lang w:eastAsia="zh-CN"/>
        </w:rPr>
        <w:t>千元</w:t>
      </w:r>
      <w:r>
        <w:rPr>
          <w:rFonts w:hint="eastAsia" w:ascii="仿宋_GB2312" w:hAnsi="黑体" w:eastAsia="仿宋_GB2312"/>
          <w:color w:val="auto"/>
          <w:sz w:val="32"/>
          <w:szCs w:val="32"/>
        </w:rPr>
        <w:t>，其中：</w:t>
      </w:r>
    </w:p>
    <w:p>
      <w:pPr>
        <w:wordWrap/>
        <w:snapToGrid/>
        <w:spacing w:before="0" w:after="0" w:line="600" w:lineRule="exact"/>
        <w:ind w:left="0" w:leftChars="0" w:right="0" w:firstLine="640" w:firstLineChars="200"/>
        <w:textAlignment w:val="auto"/>
        <w:outlineLvl w:val="9"/>
        <w:rPr>
          <w:rFonts w:hint="eastAsia" w:ascii="仿宋_GB2312" w:hAnsi="黑体" w:eastAsia="仿宋_GB2312"/>
          <w:sz w:val="32"/>
          <w:szCs w:val="32"/>
          <w:lang w:eastAsia="zh-CN"/>
        </w:rPr>
      </w:pPr>
      <w:r>
        <w:rPr>
          <w:rFonts w:hint="eastAsia" w:ascii="仿宋" w:hAnsi="仿宋" w:eastAsia="仿宋" w:cs="仿宋"/>
          <w:color w:val="auto"/>
          <w:sz w:val="32"/>
          <w:szCs w:val="32"/>
        </w:rPr>
        <w:t>人员经费</w:t>
      </w:r>
      <w:r>
        <w:rPr>
          <w:rFonts w:hint="eastAsia" w:ascii="仿宋" w:hAnsi="仿宋" w:eastAsia="仿宋" w:cs="仿宋"/>
          <w:color w:val="auto"/>
          <w:sz w:val="32"/>
          <w:szCs w:val="32"/>
          <w:lang w:val="en-US" w:eastAsia="zh-CN"/>
        </w:rPr>
        <w:t>622.08</w:t>
      </w:r>
      <w:r>
        <w:rPr>
          <w:rFonts w:hint="eastAsia" w:ascii="仿宋" w:hAnsi="仿宋" w:eastAsia="仿宋" w:cs="仿宋"/>
          <w:color w:val="auto"/>
          <w:sz w:val="32"/>
          <w:szCs w:val="32"/>
        </w:rPr>
        <w:t>千元</w:t>
      </w:r>
      <w:r>
        <w:rPr>
          <w:rFonts w:hint="eastAsia" w:ascii="仿宋_GB2312" w:hAnsi="黑体" w:eastAsia="仿宋_GB2312"/>
          <w:sz w:val="32"/>
          <w:szCs w:val="32"/>
        </w:rPr>
        <w:t>，主要包括：</w:t>
      </w:r>
      <w:r>
        <w:rPr>
          <w:rFonts w:ascii="Trebuchet MS" w:hAnsi="Trebuchet MS" w:eastAsia="仿宋_GB2312"/>
          <w:sz w:val="32"/>
          <w:szCs w:val="32"/>
        </w:rPr>
        <w:t>基本工资、津贴补贴、社会保障缴费、住房公积金</w:t>
      </w:r>
      <w:r>
        <w:rPr>
          <w:rFonts w:hint="eastAsia" w:ascii="Trebuchet MS" w:hAnsi="Trebuchet MS" w:eastAsia="仿宋_GB2312"/>
          <w:sz w:val="32"/>
          <w:szCs w:val="32"/>
          <w:lang w:eastAsia="zh-CN"/>
        </w:rPr>
        <w:t>、对个人和家庭的补助</w:t>
      </w:r>
      <w:r>
        <w:rPr>
          <w:rFonts w:ascii="Trebuchet MS" w:hAnsi="Trebuchet MS" w:eastAsia="仿宋_GB2312"/>
          <w:sz w:val="32"/>
          <w:szCs w:val="32"/>
        </w:rPr>
        <w:t>等</w:t>
      </w:r>
      <w:r>
        <w:rPr>
          <w:rFonts w:hint="eastAsia" w:ascii="仿宋_GB2312" w:hAnsi="黑体" w:eastAsia="仿宋_GB2312"/>
          <w:sz w:val="32"/>
          <w:szCs w:val="32"/>
          <w:lang w:eastAsia="zh-CN"/>
        </w:rPr>
        <w:t>；</w:t>
      </w:r>
    </w:p>
    <w:p>
      <w:pPr>
        <w:wordWrap/>
        <w:snapToGrid/>
        <w:spacing w:before="0" w:after="0" w:line="600" w:lineRule="exact"/>
        <w:ind w:left="0" w:leftChars="0" w:right="0" w:firstLine="640" w:firstLineChars="200"/>
        <w:textAlignment w:val="auto"/>
        <w:outlineLvl w:val="9"/>
        <w:rPr>
          <w:rFonts w:hint="eastAsia" w:ascii="仿宋_GB2312" w:hAnsi="黑体" w:eastAsia="仿宋_GB2312"/>
          <w:sz w:val="32"/>
          <w:szCs w:val="32"/>
        </w:rPr>
      </w:pPr>
      <w:r>
        <w:rPr>
          <w:rFonts w:hint="eastAsia" w:ascii="仿宋_GB2312" w:hAnsi="黑体" w:eastAsia="仿宋_GB2312"/>
          <w:sz w:val="32"/>
          <w:szCs w:val="32"/>
        </w:rPr>
        <w:t>公用经费</w:t>
      </w:r>
      <w:r>
        <w:rPr>
          <w:rFonts w:hint="eastAsia" w:ascii="仿宋" w:hAnsi="仿宋" w:eastAsia="仿宋" w:cs="仿宋"/>
          <w:sz w:val="32"/>
          <w:szCs w:val="32"/>
          <w:lang w:val="en-US" w:eastAsia="zh-CN"/>
        </w:rPr>
        <w:t>36.24</w:t>
      </w:r>
      <w:r>
        <w:rPr>
          <w:rFonts w:hint="eastAsia" w:ascii="仿宋_GB2312" w:hAnsi="黑体" w:eastAsia="仿宋_GB2312"/>
          <w:sz w:val="32"/>
          <w:szCs w:val="32"/>
          <w:lang w:eastAsia="zh-CN"/>
        </w:rPr>
        <w:t>千元</w:t>
      </w:r>
      <w:r>
        <w:rPr>
          <w:rFonts w:hint="eastAsia" w:ascii="仿宋_GB2312" w:hAnsi="黑体" w:eastAsia="仿宋_GB2312"/>
          <w:sz w:val="32"/>
          <w:szCs w:val="32"/>
        </w:rPr>
        <w:t>，主要包括：办公费、</w:t>
      </w:r>
      <w:r>
        <w:rPr>
          <w:rFonts w:hint="eastAsia" w:ascii="仿宋_GB2312" w:hAnsi="黑体" w:eastAsia="仿宋_GB2312"/>
          <w:sz w:val="32"/>
          <w:szCs w:val="32"/>
          <w:lang w:eastAsia="zh-CN"/>
        </w:rPr>
        <w:t>邮电费、</w:t>
      </w:r>
      <w:r>
        <w:rPr>
          <w:rFonts w:hint="eastAsia" w:ascii="仿宋_GB2312" w:hAnsi="黑体" w:eastAsia="仿宋_GB2312"/>
          <w:sz w:val="32"/>
          <w:szCs w:val="32"/>
        </w:rPr>
        <w:t>其他交通费用</w:t>
      </w:r>
      <w:r>
        <w:rPr>
          <w:rFonts w:hint="eastAsia" w:ascii="仿宋_GB2312" w:hAnsi="黑体" w:eastAsia="仿宋_GB2312"/>
          <w:sz w:val="32"/>
          <w:szCs w:val="32"/>
          <w:lang w:eastAsia="zh-CN"/>
        </w:rPr>
        <w:t>、其他商品和服务支出</w:t>
      </w:r>
      <w:r>
        <w:rPr>
          <w:rFonts w:hint="eastAsia" w:ascii="仿宋_GB2312" w:hAnsi="黑体" w:eastAsia="仿宋_GB2312"/>
          <w:sz w:val="32"/>
          <w:szCs w:val="32"/>
        </w:rPr>
        <w:t>。</w:t>
      </w:r>
    </w:p>
    <w:p>
      <w:pPr>
        <w:wordWrap/>
        <w:snapToGrid/>
        <w:spacing w:before="0" w:after="0" w:line="600" w:lineRule="exact"/>
        <w:ind w:left="0" w:leftChars="0" w:right="0" w:firstLine="640" w:firstLineChars="200"/>
        <w:textAlignment w:val="auto"/>
        <w:outlineLvl w:val="9"/>
        <w:rPr>
          <w:rFonts w:hint="eastAsia" w:ascii="仿宋_GB2312" w:hAnsi="黑体" w:eastAsia="仿宋_GB2312"/>
          <w:sz w:val="32"/>
          <w:szCs w:val="32"/>
        </w:rPr>
      </w:pPr>
    </w:p>
    <w:p>
      <w:pPr>
        <w:pStyle w:val="7"/>
        <w:numPr>
          <w:ilvl w:val="0"/>
          <w:numId w:val="0"/>
        </w:numPr>
        <w:ind w:leftChars="0" w:firstLine="640" w:firstLineChars="200"/>
        <w:rPr>
          <w:rFonts w:hint="default" w:ascii="Trebuchet MS" w:hAnsi="Trebuchet MS" w:eastAsia="黑体" w:cs="Trebuchet MS"/>
          <w:b w:val="0"/>
          <w:bCs w:val="0"/>
          <w:sz w:val="32"/>
          <w:shd w:val="clear" w:color="auto" w:fill="FFFFFF"/>
        </w:rPr>
      </w:pPr>
      <w:r>
        <w:rPr>
          <w:rFonts w:hint="eastAsia" w:ascii="黑体" w:hAnsi="黑体" w:eastAsia="黑体" w:cs="Times New Roman"/>
          <w:sz w:val="32"/>
          <w:shd w:val="clear" w:color="auto" w:fill="FFFFFF"/>
        </w:rPr>
        <w:t>四、</w:t>
      </w:r>
      <w:r>
        <w:rPr>
          <w:rFonts w:hint="eastAsia" w:ascii="黑体" w:hAnsi="黑体" w:eastAsia="黑体" w:cs="黑体"/>
          <w:b w:val="0"/>
          <w:bCs w:val="0"/>
          <w:sz w:val="32"/>
          <w:szCs w:val="32"/>
        </w:rPr>
        <w:t>东方市财政局</w:t>
      </w:r>
      <w:r>
        <w:rPr>
          <w:rFonts w:hint="eastAsia" w:ascii="黑体" w:hAnsi="黑体" w:eastAsia="黑体" w:cs="黑体"/>
          <w:b w:val="0"/>
          <w:bCs w:val="0"/>
          <w:sz w:val="32"/>
          <w:szCs w:val="32"/>
          <w:lang w:eastAsia="zh-CN"/>
        </w:rPr>
        <w:t>天安</w:t>
      </w:r>
      <w:r>
        <w:rPr>
          <w:rFonts w:hint="eastAsia" w:ascii="黑体" w:hAnsi="黑体" w:eastAsia="黑体" w:cs="黑体"/>
          <w:b w:val="0"/>
          <w:bCs w:val="0"/>
          <w:sz w:val="32"/>
          <w:szCs w:val="32"/>
        </w:rPr>
        <w:t>财政所</w:t>
      </w:r>
      <w:r>
        <w:rPr>
          <w:rFonts w:hint="eastAsia" w:ascii="黑体" w:hAnsi="黑体" w:eastAsia="黑体" w:cs="黑体"/>
          <w:b w:val="0"/>
          <w:bCs w:val="0"/>
          <w:sz w:val="32"/>
          <w:szCs w:val="32"/>
          <w:lang w:val="en-US" w:eastAsia="zh-CN"/>
        </w:rPr>
        <w:t>2020</w:t>
      </w:r>
      <w:r>
        <w:rPr>
          <w:rFonts w:hint="default" w:ascii="Trebuchet MS" w:hAnsi="Trebuchet MS" w:eastAsia="黑体" w:cs="Trebuchet MS"/>
          <w:b w:val="0"/>
          <w:bCs w:val="0"/>
          <w:sz w:val="32"/>
          <w:shd w:val="clear" w:color="auto" w:fill="FFFFFF"/>
        </w:rPr>
        <w:t>年</w:t>
      </w:r>
      <w:r>
        <w:rPr>
          <w:rFonts w:hint="default" w:ascii="Trebuchet MS" w:hAnsi="Trebuchet MS" w:eastAsia="黑体" w:cs="Trebuchet MS"/>
          <w:b w:val="0"/>
          <w:bCs w:val="0"/>
          <w:sz w:val="32"/>
          <w:szCs w:val="32"/>
        </w:rPr>
        <w:t>一般公共预算“三公”经费支出</w:t>
      </w:r>
      <w:r>
        <w:rPr>
          <w:rFonts w:hint="default" w:ascii="Trebuchet MS" w:hAnsi="Trebuchet MS" w:eastAsia="黑体" w:cs="Trebuchet MS"/>
          <w:b w:val="0"/>
          <w:bCs w:val="0"/>
          <w:sz w:val="32"/>
          <w:shd w:val="clear" w:color="auto" w:fill="FFFFFF"/>
        </w:rPr>
        <w:t>情况说明</w:t>
      </w:r>
    </w:p>
    <w:p>
      <w:pPr>
        <w:wordWrap/>
        <w:snapToGrid/>
        <w:spacing w:before="0" w:after="0" w:line="600" w:lineRule="exact"/>
        <w:ind w:left="0" w:leftChars="0" w:right="0" w:firstLine="640" w:firstLineChars="200"/>
        <w:textAlignment w:val="auto"/>
        <w:outlineLvl w:val="9"/>
        <w:rPr>
          <w:rFonts w:hint="eastAsia" w:ascii="仿宋_GB2312" w:hAnsi="黑体" w:eastAsia="仿宋_GB2312"/>
          <w:sz w:val="32"/>
          <w:szCs w:val="32"/>
        </w:rPr>
      </w:pPr>
      <w:r>
        <w:rPr>
          <w:rFonts w:hint="eastAsia" w:ascii="仿宋" w:hAnsi="仿宋" w:eastAsia="仿宋" w:cs="仿宋"/>
          <w:sz w:val="32"/>
          <w:szCs w:val="32"/>
        </w:rPr>
        <w:t>东方市财政局</w:t>
      </w:r>
      <w:r>
        <w:rPr>
          <w:rFonts w:hint="eastAsia" w:ascii="仿宋" w:hAnsi="仿宋" w:eastAsia="仿宋" w:cs="仿宋"/>
          <w:sz w:val="32"/>
          <w:szCs w:val="32"/>
          <w:lang w:eastAsia="zh-CN"/>
        </w:rPr>
        <w:t>天安</w:t>
      </w:r>
      <w:r>
        <w:rPr>
          <w:rFonts w:hint="eastAsia" w:ascii="仿宋" w:hAnsi="仿宋" w:eastAsia="仿宋" w:cs="仿宋"/>
          <w:sz w:val="32"/>
          <w:szCs w:val="32"/>
        </w:rPr>
        <w:t>财政所</w:t>
      </w:r>
      <w:r>
        <w:rPr>
          <w:rFonts w:hint="eastAsia" w:ascii="仿宋_GB2312" w:hAnsi="黑体" w:eastAsia="仿宋_GB2312" w:cs="仿宋_GB2312"/>
          <w:sz w:val="32"/>
          <w:szCs w:val="32"/>
          <w:lang w:val="en-US" w:eastAsia="zh-CN"/>
        </w:rPr>
        <w:t>20</w:t>
      </w:r>
      <w:r>
        <w:rPr>
          <w:rFonts w:hint="default" w:ascii="仿宋_GB2312" w:hAnsi="黑体" w:eastAsia="仿宋_GB2312" w:cs="仿宋_GB2312"/>
          <w:sz w:val="32"/>
          <w:szCs w:val="32"/>
          <w:lang w:val="en-US" w:eastAsia="zh-CN"/>
        </w:rPr>
        <w:t>20</w:t>
      </w:r>
      <w:r>
        <w:rPr>
          <w:rFonts w:hint="eastAsia" w:ascii="仿宋_GB2312" w:hAnsi="黑体" w:eastAsia="仿宋_GB2312"/>
          <w:sz w:val="32"/>
          <w:szCs w:val="32"/>
        </w:rPr>
        <w:t>年一般公共预算“三公”经费</w:t>
      </w:r>
      <w:r>
        <w:rPr>
          <w:rFonts w:hint="eastAsia" w:ascii="仿宋_GB2312" w:hAnsi="黑体" w:eastAsia="仿宋_GB2312"/>
          <w:sz w:val="32"/>
          <w:szCs w:val="32"/>
          <w:lang w:eastAsia="zh-CN"/>
        </w:rPr>
        <w:t>预算数</w:t>
      </w:r>
      <w:r>
        <w:rPr>
          <w:rFonts w:hint="eastAsia" w:ascii="仿宋_GB2312" w:hAnsi="黑体" w:eastAsia="仿宋_GB2312"/>
          <w:sz w:val="32"/>
          <w:szCs w:val="32"/>
        </w:rPr>
        <w:t>为</w:t>
      </w:r>
      <w:r>
        <w:rPr>
          <w:rFonts w:hint="eastAsia" w:ascii="仿宋" w:hAnsi="仿宋" w:eastAsia="仿宋" w:cs="仿宋"/>
          <w:sz w:val="32"/>
          <w:szCs w:val="32"/>
          <w:lang w:val="en-US" w:eastAsia="zh-CN"/>
        </w:rPr>
        <w:t>18.10</w:t>
      </w:r>
      <w:r>
        <w:rPr>
          <w:rFonts w:hint="eastAsia" w:ascii="仿宋_GB2312" w:hAnsi="黑体" w:eastAsia="仿宋_GB2312"/>
          <w:sz w:val="32"/>
          <w:szCs w:val="32"/>
          <w:lang w:eastAsia="zh-CN"/>
        </w:rPr>
        <w:t>千元</w:t>
      </w:r>
      <w:r>
        <w:rPr>
          <w:rFonts w:hint="eastAsia" w:ascii="仿宋_GB2312" w:hAnsi="黑体" w:eastAsia="仿宋_GB2312"/>
          <w:sz w:val="32"/>
          <w:szCs w:val="32"/>
        </w:rPr>
        <w:t>，其中：</w:t>
      </w:r>
    </w:p>
    <w:p>
      <w:pPr>
        <w:wordWrap/>
        <w:snapToGrid/>
        <w:spacing w:before="0" w:after="0" w:line="600" w:lineRule="exact"/>
        <w:ind w:left="0" w:leftChars="0" w:right="0" w:firstLine="640" w:firstLineChars="200"/>
        <w:textAlignment w:val="auto"/>
        <w:outlineLvl w:val="9"/>
        <w:rPr>
          <w:rFonts w:ascii="Times New Roman" w:hAnsi="Times New Roman" w:eastAsia="仿宋_GB2312" w:cs="Times New Roman"/>
          <w:sz w:val="32"/>
          <w:shd w:val="clear" w:color="auto" w:fill="FFFFFF"/>
        </w:rPr>
      </w:pPr>
      <w:r>
        <w:rPr>
          <w:rFonts w:hint="eastAsia" w:ascii="Trebuchet MS" w:hAnsi="Trebuchet MS" w:eastAsia="仿宋_GB2312" w:cs="Times New Roman"/>
          <w:b w:val="0"/>
          <w:i w:val="0"/>
          <w:color w:val="auto"/>
          <w:kern w:val="0"/>
          <w:sz w:val="32"/>
          <w:szCs w:val="32"/>
          <w:shd w:val="clear" w:color="auto" w:fill="FFFFFF"/>
          <w:lang w:val="en-US" w:eastAsia="zh-CN" w:bidi="ar-SA"/>
        </w:rPr>
        <w:t>因公出国（境）经费，</w:t>
      </w:r>
      <w:r>
        <w:rPr>
          <w:rFonts w:hint="eastAsia" w:ascii="仿宋" w:hAnsi="仿宋" w:eastAsia="仿宋" w:cs="仿宋"/>
          <w:b w:val="0"/>
          <w:i w:val="0"/>
          <w:color w:val="auto"/>
          <w:kern w:val="0"/>
          <w:sz w:val="32"/>
          <w:szCs w:val="32"/>
          <w:shd w:val="clear" w:color="auto" w:fill="FFFFFF"/>
          <w:lang w:val="en-US" w:eastAsia="zh-CN" w:bidi="ar-SA"/>
        </w:rPr>
        <w:t>2020</w:t>
      </w:r>
      <w:r>
        <w:rPr>
          <w:rFonts w:hint="eastAsia" w:ascii="Trebuchet MS" w:hAnsi="Trebuchet MS" w:eastAsia="仿宋_GB2312" w:cs="Times New Roman"/>
          <w:b w:val="0"/>
          <w:i w:val="0"/>
          <w:color w:val="auto"/>
          <w:kern w:val="0"/>
          <w:sz w:val="32"/>
          <w:szCs w:val="32"/>
          <w:shd w:val="clear" w:color="auto" w:fill="FFFFFF"/>
          <w:lang w:val="en-US" w:eastAsia="zh-CN" w:bidi="ar-SA"/>
        </w:rPr>
        <w:t>年本单位</w:t>
      </w:r>
      <w:r>
        <w:rPr>
          <w:rFonts w:hint="eastAsia" w:ascii="Trebuchet MS" w:hAnsi="Trebuchet MS" w:eastAsia="仿宋_GB2312" w:cs="仿宋_GB2312"/>
          <w:b w:val="0"/>
          <w:i w:val="0"/>
          <w:color w:val="auto"/>
          <w:kern w:val="0"/>
          <w:sz w:val="32"/>
          <w:szCs w:val="32"/>
          <w:lang w:val="en-US" w:eastAsia="zh-CN" w:bidi="ar-SA"/>
        </w:rPr>
        <w:t>年初无此项经费预算。</w:t>
      </w:r>
    </w:p>
    <w:p>
      <w:pPr>
        <w:wordWrap/>
        <w:snapToGrid/>
        <w:spacing w:before="0" w:after="0" w:line="600" w:lineRule="exact"/>
        <w:ind w:left="0" w:leftChars="0" w:right="0" w:firstLine="640" w:firstLineChars="200"/>
        <w:textAlignment w:val="auto"/>
        <w:outlineLvl w:val="9"/>
        <w:rPr>
          <w:rFonts w:hint="eastAsia" w:ascii="Times New Roman" w:hAnsi="Times New Roman" w:eastAsia="仿宋_GB2312" w:cs="Times New Roman"/>
          <w:sz w:val="32"/>
          <w:shd w:val="clear" w:color="auto" w:fill="FFFFFF"/>
          <w:lang w:eastAsia="zh-CN"/>
        </w:rPr>
      </w:pPr>
      <w:r>
        <w:rPr>
          <w:rFonts w:ascii="Times New Roman" w:hAnsi="Times New Roman" w:eastAsia="仿宋_GB2312" w:cs="Times New Roman"/>
          <w:sz w:val="32"/>
          <w:shd w:val="clear" w:color="auto" w:fill="FFFFFF"/>
        </w:rPr>
        <w:t>公务用车购置及运行费</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lang w:eastAsia="zh-CN"/>
        </w:rPr>
        <w:t>千元</w:t>
      </w:r>
      <w:r>
        <w:rPr>
          <w:rFonts w:hint="eastAsia" w:ascii="仿宋_GB2312" w:hAnsi="黑体" w:eastAsia="仿宋_GB2312"/>
          <w:sz w:val="32"/>
          <w:szCs w:val="32"/>
        </w:rPr>
        <w:t>（其中，</w:t>
      </w:r>
      <w:r>
        <w:rPr>
          <w:rFonts w:ascii="Times New Roman" w:hAnsi="Times New Roman" w:eastAsia="仿宋_GB2312" w:cs="Times New Roman"/>
          <w:sz w:val="32"/>
          <w:shd w:val="clear" w:color="auto" w:fill="FFFFFF"/>
        </w:rPr>
        <w:t>公务用车购置</w:t>
      </w:r>
      <w:r>
        <w:rPr>
          <w:rFonts w:hint="eastAsia" w:ascii="Times New Roman" w:hAnsi="Times New Roman" w:eastAsia="仿宋_GB2312" w:cs="Times New Roman"/>
          <w:sz w:val="32"/>
          <w:shd w:val="clear" w:color="auto" w:fill="FFFFFF"/>
        </w:rPr>
        <w:t>费</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lang w:eastAsia="zh-CN"/>
        </w:rPr>
        <w:t>千元</w:t>
      </w:r>
      <w:r>
        <w:rPr>
          <w:rFonts w:hint="eastAsia" w:ascii="Times New Roman" w:hAnsi="Times New Roman" w:eastAsia="仿宋_GB2312" w:cs="Times New Roman"/>
          <w:sz w:val="32"/>
          <w:shd w:val="clear" w:color="auto" w:fill="FFFFFF"/>
        </w:rPr>
        <w:t>，公务用车</w:t>
      </w:r>
      <w:r>
        <w:rPr>
          <w:rFonts w:ascii="Times New Roman" w:hAnsi="Times New Roman" w:eastAsia="仿宋_GB2312" w:cs="Times New Roman"/>
          <w:sz w:val="32"/>
          <w:shd w:val="clear" w:color="auto" w:fill="FFFFFF"/>
        </w:rPr>
        <w:t>运行费</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lang w:eastAsia="zh-CN"/>
        </w:rPr>
        <w:t>千元</w:t>
      </w:r>
      <w:r>
        <w:rPr>
          <w:rFonts w:hint="eastAsia" w:ascii="仿宋_GB2312" w:hAnsi="黑体" w:eastAsia="仿宋_GB2312"/>
          <w:sz w:val="32"/>
          <w:szCs w:val="32"/>
        </w:rPr>
        <w:t>）</w:t>
      </w:r>
      <w:r>
        <w:rPr>
          <w:rFonts w:ascii="Times New Roman" w:hAnsi="Times New Roman" w:eastAsia="仿宋_GB2312" w:cs="Times New Roman"/>
          <w:sz w:val="32"/>
          <w:shd w:val="clear" w:color="auto" w:fill="FFFFFF"/>
        </w:rPr>
        <w:t>，</w:t>
      </w:r>
      <w:r>
        <w:rPr>
          <w:rFonts w:hint="eastAsia" w:ascii="仿宋" w:hAnsi="仿宋" w:eastAsia="仿宋" w:cs="仿宋"/>
          <w:sz w:val="32"/>
          <w:szCs w:val="32"/>
          <w:shd w:val="clear" w:color="auto" w:fill="FFFFFF"/>
          <w:lang w:eastAsia="zh-CN"/>
        </w:rPr>
        <w:t>较</w:t>
      </w:r>
      <w:r>
        <w:rPr>
          <w:rFonts w:hint="eastAsia" w:ascii="仿宋" w:hAnsi="仿宋" w:eastAsia="仿宋" w:cs="仿宋"/>
          <w:sz w:val="32"/>
          <w:szCs w:val="32"/>
          <w:shd w:val="clear" w:color="auto" w:fill="FFFFFF"/>
        </w:rPr>
        <w:t>上年预算</w:t>
      </w:r>
      <w:r>
        <w:rPr>
          <w:rFonts w:hint="eastAsia" w:ascii="仿宋" w:hAnsi="仿宋" w:eastAsia="仿宋" w:cs="仿宋"/>
          <w:sz w:val="32"/>
          <w:szCs w:val="32"/>
          <w:shd w:val="clear" w:color="auto" w:fill="FFFFFF"/>
          <w:lang w:eastAsia="zh-CN"/>
        </w:rPr>
        <w:t>下降</w:t>
      </w:r>
      <w:r>
        <w:rPr>
          <w:rFonts w:hint="eastAsia" w:ascii="仿宋" w:hAnsi="仿宋" w:eastAsia="仿宋" w:cs="仿宋"/>
          <w:sz w:val="32"/>
          <w:szCs w:val="32"/>
          <w:shd w:val="clear" w:color="auto" w:fill="FFFFFF"/>
          <w:lang w:val="en-US" w:eastAsia="zh-CN"/>
        </w:rPr>
        <w:t>100</w:t>
      </w:r>
      <w:r>
        <w:rPr>
          <w:rFonts w:hint="eastAsia" w:ascii="仿宋" w:hAnsi="仿宋" w:eastAsia="仿宋" w:cs="仿宋"/>
          <w:sz w:val="32"/>
          <w:shd w:val="clear" w:color="auto" w:fill="FFFFFF"/>
        </w:rPr>
        <w:t>%</w:t>
      </w:r>
      <w:r>
        <w:rPr>
          <w:rFonts w:hint="eastAsia" w:ascii="仿宋" w:hAnsi="仿宋" w:eastAsia="仿宋" w:cs="仿宋"/>
          <w:sz w:val="32"/>
          <w:szCs w:val="32"/>
          <w:shd w:val="clear" w:color="auto" w:fill="FFFFFF"/>
        </w:rPr>
        <w:t>。</w:t>
      </w:r>
    </w:p>
    <w:p>
      <w:pPr>
        <w:spacing w:line="600" w:lineRule="exact"/>
        <w:ind w:firstLine="640" w:firstLineChars="200"/>
        <w:rPr>
          <w:rFonts w:hint="eastAsia" w:ascii="Times New Roman" w:hAnsi="Times New Roman" w:eastAsia="仿宋_GB2312" w:cs="Times New Roman"/>
          <w:sz w:val="32"/>
          <w:shd w:val="clear" w:color="auto" w:fill="FFFFFF"/>
        </w:rPr>
      </w:pPr>
      <w:r>
        <w:rPr>
          <w:rFonts w:ascii="仿宋_GB2312" w:hAnsi="黑体" w:eastAsia="仿宋_GB2312" w:cs="Times New Roman"/>
          <w:sz w:val="32"/>
          <w:szCs w:val="32"/>
        </w:rPr>
        <w:t>公务接待费</w:t>
      </w:r>
      <w:r>
        <w:rPr>
          <w:rFonts w:hint="eastAsia" w:ascii="仿宋" w:hAnsi="仿宋" w:eastAsia="仿宋" w:cs="仿宋"/>
          <w:sz w:val="32"/>
          <w:szCs w:val="32"/>
          <w:lang w:val="en-US" w:eastAsia="zh-CN"/>
        </w:rPr>
        <w:t>18.10</w:t>
      </w:r>
      <w:r>
        <w:rPr>
          <w:rFonts w:hint="eastAsia" w:ascii="Times New Roman" w:hAnsi="Times New Roman" w:eastAsia="仿宋_GB2312" w:cs="Times New Roman"/>
          <w:sz w:val="32"/>
          <w:shd w:val="clear" w:color="auto" w:fill="FFFFFF"/>
          <w:lang w:eastAsia="zh-CN"/>
        </w:rPr>
        <w:t>千元</w:t>
      </w:r>
      <w:r>
        <w:rPr>
          <w:rFonts w:ascii="Times New Roman" w:hAnsi="Times New Roman" w:eastAsia="仿宋_GB2312" w:cs="Times New Roman"/>
          <w:sz w:val="32"/>
          <w:shd w:val="clear" w:color="auto" w:fill="FFFFFF"/>
        </w:rPr>
        <w:t>，较</w:t>
      </w:r>
      <w:r>
        <w:rPr>
          <w:rFonts w:hint="eastAsia" w:ascii="Times New Roman" w:hAnsi="Times New Roman" w:eastAsia="仿宋_GB2312" w:cs="Times New Roman"/>
          <w:sz w:val="32"/>
          <w:shd w:val="clear" w:color="auto" w:fill="FFFFFF"/>
        </w:rPr>
        <w:t>上</w:t>
      </w:r>
      <w:r>
        <w:rPr>
          <w:rFonts w:ascii="Times New Roman" w:hAnsi="Times New Roman" w:eastAsia="仿宋_GB2312" w:cs="Times New Roman"/>
          <w:sz w:val="32"/>
          <w:shd w:val="clear" w:color="auto" w:fill="FFFFFF"/>
        </w:rPr>
        <w:t>年预算下降</w:t>
      </w:r>
      <w:r>
        <w:rPr>
          <w:rFonts w:hint="eastAsia" w:ascii="仿宋" w:hAnsi="仿宋" w:eastAsia="仿宋" w:cs="仿宋"/>
          <w:sz w:val="32"/>
          <w:szCs w:val="32"/>
          <w:lang w:val="en-US" w:eastAsia="zh-CN"/>
        </w:rPr>
        <w:t>37.74</w:t>
      </w:r>
      <w:r>
        <w:rPr>
          <w:rFonts w:hint="eastAsia" w:ascii="仿宋" w:hAnsi="仿宋" w:eastAsia="仿宋" w:cs="仿宋"/>
          <w:sz w:val="32"/>
          <w:shd w:val="clear" w:color="auto" w:fill="FFFFFF"/>
        </w:rPr>
        <w:t>%</w:t>
      </w:r>
      <w:bookmarkStart w:id="0" w:name="_GoBack"/>
      <w:bookmarkEnd w:id="0"/>
      <w:r>
        <w:rPr>
          <w:rFonts w:ascii="Times New Roman" w:hAnsi="Times New Roman" w:eastAsia="仿宋_GB2312" w:cs="Times New Roman"/>
          <w:sz w:val="32"/>
          <w:shd w:val="clear" w:color="auto" w:fill="FFFFFF"/>
        </w:rPr>
        <w:t>。</w:t>
      </w:r>
      <w:r>
        <w:rPr>
          <w:rFonts w:ascii="Times New Roman" w:hAnsi="Times New Roman" w:eastAsia="仿宋_GB2312" w:cs="Times New Roman"/>
          <w:sz w:val="32"/>
        </w:rPr>
        <w:t>下降的</w:t>
      </w:r>
      <w:r>
        <w:rPr>
          <w:rFonts w:ascii="Times New Roman" w:hAnsi="Times New Roman" w:eastAsia="仿宋_GB2312" w:cs="Times New Roman"/>
          <w:sz w:val="32"/>
          <w:shd w:val="clear" w:color="auto" w:fill="FFFFFF"/>
        </w:rPr>
        <w:t>主要原因包括：</w:t>
      </w:r>
      <w:r>
        <w:rPr>
          <w:rFonts w:hint="eastAsia" w:ascii="Times New Roman" w:hAnsi="Times New Roman" w:eastAsia="仿宋_GB2312" w:cs="Times New Roman"/>
          <w:sz w:val="32"/>
          <w:shd w:val="clear" w:color="auto" w:fill="FFFFFF"/>
        </w:rPr>
        <w:t>继续严格贯彻落实中央、市委市政府厉行节约的规定，加强管理，严格控制公务接待规模和标准。</w:t>
      </w:r>
    </w:p>
    <w:p>
      <w:pPr>
        <w:wordWrap/>
        <w:snapToGrid/>
        <w:spacing w:before="0" w:after="0" w:line="600" w:lineRule="exact"/>
        <w:ind w:left="0" w:leftChars="0" w:right="0" w:firstLine="640" w:firstLineChars="200"/>
        <w:textAlignment w:val="auto"/>
        <w:outlineLvl w:val="9"/>
        <w:rPr>
          <w:rFonts w:hint="eastAsia" w:ascii="Trebuchet MS" w:hAnsi="Trebuchet MS" w:eastAsia="仿宋_GB2312" w:cs="仿宋_GB2312"/>
          <w:b/>
          <w:bCs w:val="0"/>
          <w:i w:val="0"/>
          <w:color w:val="FF0000"/>
          <w:kern w:val="0"/>
          <w:sz w:val="32"/>
          <w:szCs w:val="32"/>
          <w:lang w:val="en-US" w:eastAsia="zh-CN" w:bidi="ar-SA"/>
        </w:rPr>
      </w:pPr>
      <w:r>
        <w:rPr>
          <w:rFonts w:hint="eastAsia" w:ascii="Times New Roman" w:hAnsi="Times New Roman" w:eastAsia="仿宋_GB2312" w:cs="Times New Roman"/>
          <w:sz w:val="32"/>
          <w:shd w:val="clear" w:color="auto" w:fill="FFFFFF"/>
        </w:rPr>
        <w:t>公务接待费计划主要用于：上级主管部门、外市县业务对口部门、与我</w:t>
      </w:r>
      <w:r>
        <w:rPr>
          <w:rFonts w:hint="eastAsia" w:ascii="Times New Roman" w:hAnsi="Times New Roman" w:eastAsia="仿宋_GB2312" w:cs="Times New Roman"/>
          <w:sz w:val="32"/>
          <w:shd w:val="clear" w:color="auto" w:fill="FFFFFF"/>
          <w:lang w:eastAsia="zh-CN"/>
        </w:rPr>
        <w:t>所</w:t>
      </w:r>
      <w:r>
        <w:rPr>
          <w:rFonts w:hint="eastAsia" w:ascii="Times New Roman" w:hAnsi="Times New Roman" w:eastAsia="仿宋_GB2312" w:cs="Times New Roman"/>
          <w:sz w:val="32"/>
          <w:shd w:val="clear" w:color="auto" w:fill="FFFFFF"/>
        </w:rPr>
        <w:t>业务相关的研究机构、市内相关部门项目调研、考察、交流等接待任务。</w:t>
      </w:r>
    </w:p>
    <w:p>
      <w:pPr>
        <w:wordWrap/>
        <w:snapToGrid/>
        <w:spacing w:before="0" w:after="0" w:line="600" w:lineRule="exact"/>
        <w:ind w:left="0" w:leftChars="0" w:right="0" w:firstLine="640" w:firstLineChars="200"/>
        <w:textAlignment w:val="auto"/>
        <w:outlineLvl w:val="9"/>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五、关于</w:t>
      </w:r>
      <w:r>
        <w:rPr>
          <w:rFonts w:hint="eastAsia" w:ascii="黑体" w:hAnsi="黑体" w:eastAsia="黑体" w:cs="黑体"/>
          <w:sz w:val="32"/>
          <w:szCs w:val="32"/>
        </w:rPr>
        <w:t>东方市财政局</w:t>
      </w:r>
      <w:r>
        <w:rPr>
          <w:rFonts w:hint="eastAsia" w:ascii="黑体" w:hAnsi="黑体" w:eastAsia="黑体" w:cs="黑体"/>
          <w:sz w:val="32"/>
          <w:szCs w:val="32"/>
          <w:lang w:eastAsia="zh-CN"/>
        </w:rPr>
        <w:t>天安</w:t>
      </w:r>
      <w:r>
        <w:rPr>
          <w:rFonts w:hint="eastAsia" w:ascii="黑体" w:hAnsi="黑体" w:eastAsia="黑体" w:cs="黑体"/>
          <w:sz w:val="32"/>
          <w:szCs w:val="32"/>
        </w:rPr>
        <w:t>财政所</w:t>
      </w:r>
      <w:r>
        <w:rPr>
          <w:rFonts w:hint="eastAsia" w:ascii="黑体" w:hAnsi="黑体" w:eastAsia="黑体" w:cs="黑体"/>
          <w:sz w:val="32"/>
          <w:szCs w:val="32"/>
          <w:lang w:val="en-US" w:eastAsia="zh-CN"/>
        </w:rPr>
        <w:t>2020</w:t>
      </w:r>
      <w:r>
        <w:rPr>
          <w:rFonts w:ascii="黑体" w:hAnsi="黑体" w:eastAsia="黑体" w:cs="Times New Roman"/>
          <w:sz w:val="32"/>
          <w:shd w:val="clear" w:color="auto" w:fill="FFFFFF"/>
        </w:rPr>
        <w:t>年</w:t>
      </w:r>
      <w:r>
        <w:rPr>
          <w:rFonts w:hint="eastAsia" w:ascii="黑体" w:hAnsi="黑体" w:eastAsia="黑体" w:cs="Times New Roman"/>
          <w:sz w:val="32"/>
          <w:shd w:val="clear" w:color="auto" w:fill="FFFFFF"/>
        </w:rPr>
        <w:t>政府性基金预算当年拨款情况说明</w:t>
      </w:r>
    </w:p>
    <w:p>
      <w:pPr>
        <w:pStyle w:val="9"/>
        <w:ind w:firstLine="640" w:firstLineChars="200"/>
        <w:rPr>
          <w:rFonts w:hint="eastAsia" w:ascii="仿宋" w:hAnsi="仿宋" w:eastAsia="仿宋" w:cs="仿宋"/>
          <w:color w:val="000000"/>
          <w:sz w:val="32"/>
          <w:szCs w:val="32"/>
          <w:shd w:val="clear" w:color="auto" w:fill="FFFFFF"/>
        </w:rPr>
      </w:pPr>
      <w:r>
        <w:rPr>
          <w:rFonts w:hint="eastAsia" w:ascii="仿宋" w:hAnsi="仿宋" w:eastAsia="仿宋" w:cs="仿宋"/>
          <w:color w:val="000000"/>
          <w:sz w:val="32"/>
          <w:szCs w:val="32"/>
        </w:rPr>
        <w:t>我单位20</w:t>
      </w:r>
      <w:r>
        <w:rPr>
          <w:rFonts w:hint="eastAsia" w:ascii="仿宋" w:hAnsi="仿宋" w:eastAsia="仿宋" w:cs="仿宋"/>
          <w:color w:val="000000"/>
          <w:sz w:val="32"/>
          <w:szCs w:val="32"/>
          <w:lang w:val="en-US" w:eastAsia="zh-CN"/>
        </w:rPr>
        <w:t>20</w:t>
      </w:r>
      <w:r>
        <w:rPr>
          <w:rFonts w:hint="eastAsia" w:ascii="仿宋" w:hAnsi="仿宋" w:eastAsia="仿宋" w:cs="仿宋"/>
          <w:color w:val="000000"/>
          <w:sz w:val="32"/>
          <w:szCs w:val="32"/>
        </w:rPr>
        <w:t>年无政府性基金预算安排的支出。</w:t>
      </w:r>
    </w:p>
    <w:p>
      <w:pPr>
        <w:wordWrap/>
        <w:snapToGrid/>
        <w:spacing w:before="0" w:after="0" w:line="600" w:lineRule="exact"/>
        <w:ind w:right="0" w:firstLine="640" w:firstLineChars="200"/>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六、关于</w:t>
      </w:r>
      <w:r>
        <w:rPr>
          <w:rFonts w:hint="eastAsia" w:ascii="黑体" w:hAnsi="黑体" w:eastAsia="黑体" w:cs="黑体"/>
          <w:sz w:val="32"/>
          <w:szCs w:val="32"/>
        </w:rPr>
        <w:t>东方市财政局</w:t>
      </w:r>
      <w:r>
        <w:rPr>
          <w:rFonts w:hint="eastAsia" w:ascii="黑体" w:hAnsi="黑体" w:eastAsia="黑体" w:cs="黑体"/>
          <w:sz w:val="32"/>
          <w:szCs w:val="32"/>
          <w:lang w:eastAsia="zh-CN"/>
        </w:rPr>
        <w:t>天安</w:t>
      </w:r>
      <w:r>
        <w:rPr>
          <w:rFonts w:hint="eastAsia" w:ascii="黑体" w:hAnsi="黑体" w:eastAsia="黑体" w:cs="黑体"/>
          <w:sz w:val="32"/>
          <w:szCs w:val="32"/>
        </w:rPr>
        <w:t>财政所</w:t>
      </w:r>
      <w:r>
        <w:rPr>
          <w:rFonts w:hint="eastAsia" w:ascii="黑体" w:hAnsi="黑体" w:eastAsia="黑体" w:cs="黑体"/>
          <w:sz w:val="32"/>
          <w:szCs w:val="32"/>
          <w:lang w:val="en-US" w:eastAsia="zh-CN"/>
        </w:rPr>
        <w:t>2020</w:t>
      </w:r>
      <w:r>
        <w:rPr>
          <w:rFonts w:hint="eastAsia" w:ascii="黑体" w:hAnsi="黑体" w:eastAsia="黑体" w:cs="黑体"/>
          <w:sz w:val="32"/>
          <w:szCs w:val="32"/>
        </w:rPr>
        <w:t>年</w:t>
      </w:r>
      <w:r>
        <w:rPr>
          <w:rFonts w:hint="eastAsia" w:ascii="黑体" w:hAnsi="黑体" w:eastAsia="黑体" w:cs="黑体"/>
          <w:sz w:val="32"/>
          <w:szCs w:val="32"/>
          <w:lang w:eastAsia="zh-CN"/>
        </w:rPr>
        <w:t>政府性基金</w:t>
      </w:r>
      <w:r>
        <w:rPr>
          <w:rFonts w:hint="eastAsia" w:ascii="黑体" w:hAnsi="黑体" w:eastAsia="黑体" w:cs="黑体"/>
          <w:sz w:val="32"/>
          <w:szCs w:val="32"/>
        </w:rPr>
        <w:t>“三公”经费</w:t>
      </w:r>
      <w:r>
        <w:rPr>
          <w:rFonts w:hint="eastAsia" w:ascii="黑体" w:hAnsi="黑体" w:eastAsia="黑体" w:cs="黑体"/>
          <w:sz w:val="32"/>
          <w:szCs w:val="32"/>
          <w:lang w:eastAsia="zh-CN"/>
        </w:rPr>
        <w:t>支出情况说明</w:t>
      </w:r>
    </w:p>
    <w:p>
      <w:pPr>
        <w:wordWrap/>
        <w:snapToGrid/>
        <w:spacing w:before="0" w:after="0" w:line="600" w:lineRule="exact"/>
        <w:ind w:left="0" w:leftChars="0" w:right="0" w:firstLine="640" w:firstLineChars="200"/>
        <w:textAlignment w:val="auto"/>
        <w:outlineLvl w:val="9"/>
        <w:rPr>
          <w:rFonts w:hint="eastAsia" w:ascii="仿宋_GB2312" w:hAnsi="黑体" w:eastAsia="仿宋_GB2312" w:cs="仿宋_GB2312"/>
          <w:sz w:val="32"/>
          <w:szCs w:val="32"/>
        </w:rPr>
      </w:pPr>
      <w:r>
        <w:rPr>
          <w:rFonts w:hint="eastAsia" w:ascii="仿宋" w:hAnsi="仿宋" w:eastAsia="仿宋" w:cs="仿宋"/>
          <w:b w:val="0"/>
          <w:bCs/>
          <w:i w:val="0"/>
          <w:color w:val="000000" w:themeColor="text1"/>
          <w:kern w:val="0"/>
          <w:sz w:val="32"/>
          <w:szCs w:val="32"/>
          <w:shd w:val="clear" w:color="auto" w:fill="auto"/>
          <w:lang w:val="en-US" w:eastAsia="zh-CN" w:bidi="ar-SA"/>
        </w:rPr>
        <w:t>我单位2020年无政府性基金预算“三公”经费支出。</w:t>
      </w:r>
    </w:p>
    <w:p>
      <w:pPr>
        <w:wordWrap/>
        <w:adjustRightInd/>
        <w:snapToGrid/>
        <w:spacing w:before="0" w:after="0" w:line="580" w:lineRule="exact"/>
        <w:ind w:left="0" w:leftChars="0" w:right="0" w:firstLine="640" w:firstLineChars="200"/>
        <w:jc w:val="both"/>
        <w:textAlignment w:val="auto"/>
        <w:outlineLvl w:val="9"/>
        <w:rPr>
          <w:rFonts w:ascii="黑体" w:hAnsi="黑体" w:eastAsia="黑体" w:cs="Times New Roman"/>
          <w:sz w:val="32"/>
          <w:shd w:val="clear" w:color="auto" w:fill="FFFFFF"/>
        </w:rPr>
      </w:pPr>
      <w:r>
        <w:rPr>
          <w:rFonts w:hint="eastAsia" w:ascii="黑体" w:hAnsi="黑体" w:eastAsia="黑体" w:cs="Times New Roman"/>
          <w:sz w:val="32"/>
          <w:shd w:val="clear" w:color="auto" w:fill="FFFFFF"/>
          <w:lang w:eastAsia="zh-CN"/>
        </w:rPr>
        <w:t>七</w:t>
      </w:r>
      <w:r>
        <w:rPr>
          <w:rFonts w:hint="eastAsia" w:ascii="黑体" w:hAnsi="黑体" w:eastAsia="黑体" w:cs="Times New Roman"/>
          <w:sz w:val="32"/>
          <w:shd w:val="clear" w:color="auto" w:fill="FFFFFF"/>
        </w:rPr>
        <w:t>、关于</w:t>
      </w:r>
      <w:r>
        <w:rPr>
          <w:rFonts w:hint="eastAsia" w:ascii="黑体" w:hAnsi="黑体" w:eastAsia="黑体" w:cs="黑体"/>
          <w:sz w:val="32"/>
          <w:szCs w:val="32"/>
        </w:rPr>
        <w:t>东方市财政局</w:t>
      </w:r>
      <w:r>
        <w:rPr>
          <w:rFonts w:hint="eastAsia" w:ascii="黑体" w:hAnsi="黑体" w:eastAsia="黑体" w:cs="黑体"/>
          <w:sz w:val="32"/>
          <w:szCs w:val="32"/>
          <w:lang w:eastAsia="zh-CN"/>
        </w:rPr>
        <w:t>天安</w:t>
      </w:r>
      <w:r>
        <w:rPr>
          <w:rFonts w:hint="eastAsia" w:ascii="黑体" w:hAnsi="黑体" w:eastAsia="黑体" w:cs="黑体"/>
          <w:sz w:val="32"/>
          <w:szCs w:val="32"/>
        </w:rPr>
        <w:t>财政所</w:t>
      </w:r>
      <w:r>
        <w:rPr>
          <w:rFonts w:hint="eastAsia" w:ascii="黑体" w:hAnsi="黑体" w:eastAsia="黑体" w:cs="黑体"/>
          <w:sz w:val="32"/>
          <w:szCs w:val="32"/>
          <w:lang w:val="en-US" w:eastAsia="zh-CN"/>
        </w:rPr>
        <w:t>2020</w:t>
      </w:r>
      <w:r>
        <w:rPr>
          <w:rFonts w:ascii="黑体" w:hAnsi="黑体" w:eastAsia="黑体" w:cs="Times New Roman"/>
          <w:sz w:val="32"/>
          <w:shd w:val="clear" w:color="auto" w:fill="FFFFFF"/>
        </w:rPr>
        <w:t>年</w:t>
      </w:r>
      <w:r>
        <w:rPr>
          <w:rFonts w:hint="eastAsia" w:ascii="黑体" w:hAnsi="黑体" w:eastAsia="黑体" w:cs="Times New Roman"/>
          <w:sz w:val="32"/>
          <w:shd w:val="clear" w:color="auto" w:fill="FFFFFF"/>
        </w:rPr>
        <w:t>收支预算情况的总体说明</w:t>
      </w:r>
    </w:p>
    <w:p>
      <w:pPr>
        <w:pStyle w:val="9"/>
        <w:ind w:firstLine="640"/>
        <w:rPr>
          <w:rFonts w:hint="eastAsia" w:ascii="仿宋_GB2312" w:hAnsi="黑体" w:eastAsia="仿宋_GB2312"/>
          <w:sz w:val="32"/>
          <w:szCs w:val="32"/>
        </w:rPr>
      </w:pPr>
      <w:r>
        <w:rPr>
          <w:rFonts w:hint="eastAsia" w:ascii="仿宋" w:hAnsi="仿宋" w:eastAsia="仿宋" w:cs="仿宋"/>
          <w:sz w:val="32"/>
          <w:szCs w:val="32"/>
        </w:rPr>
        <w:t>按照综合预算原则，东方市财政局</w:t>
      </w:r>
      <w:r>
        <w:rPr>
          <w:rFonts w:hint="eastAsia" w:ascii="仿宋" w:hAnsi="仿宋" w:eastAsia="仿宋" w:cs="仿宋"/>
          <w:sz w:val="32"/>
          <w:szCs w:val="32"/>
          <w:lang w:eastAsia="zh-CN"/>
        </w:rPr>
        <w:t>天安</w:t>
      </w:r>
      <w:r>
        <w:rPr>
          <w:rFonts w:hint="eastAsia" w:ascii="仿宋" w:hAnsi="仿宋" w:eastAsia="仿宋" w:cs="仿宋"/>
          <w:sz w:val="32"/>
          <w:szCs w:val="32"/>
        </w:rPr>
        <w:t>财政所所有收入和支出均纳入部门预算管理。收入包括：一般公共预算收入；支出包括：一般公共服务支出、社会保障和就业支出、卫生健康支出、农林水支出、住房保障支出。东方市财政局</w:t>
      </w:r>
      <w:r>
        <w:rPr>
          <w:rFonts w:hint="eastAsia" w:ascii="仿宋" w:hAnsi="仿宋" w:eastAsia="仿宋" w:cs="仿宋"/>
          <w:sz w:val="32"/>
          <w:szCs w:val="32"/>
          <w:lang w:eastAsia="zh-CN"/>
        </w:rPr>
        <w:t>天安</w:t>
      </w:r>
      <w:r>
        <w:rPr>
          <w:rFonts w:hint="eastAsia" w:ascii="仿宋" w:hAnsi="仿宋" w:eastAsia="仿宋" w:cs="仿宋"/>
          <w:sz w:val="32"/>
          <w:szCs w:val="32"/>
        </w:rPr>
        <w:t>财政所20</w:t>
      </w:r>
      <w:r>
        <w:rPr>
          <w:rFonts w:hint="eastAsia" w:ascii="仿宋" w:hAnsi="仿宋" w:eastAsia="仿宋" w:cs="仿宋"/>
          <w:sz w:val="32"/>
          <w:szCs w:val="32"/>
          <w:lang w:val="en-US" w:eastAsia="zh-CN"/>
        </w:rPr>
        <w:t>20</w:t>
      </w:r>
      <w:r>
        <w:rPr>
          <w:rFonts w:hint="eastAsia" w:ascii="仿宋" w:hAnsi="仿宋" w:eastAsia="仿宋" w:cs="仿宋"/>
          <w:sz w:val="32"/>
          <w:szCs w:val="32"/>
        </w:rPr>
        <w:t>年收支总预算</w:t>
      </w:r>
      <w:r>
        <w:rPr>
          <w:rFonts w:hint="eastAsia" w:ascii="仿宋" w:hAnsi="仿宋" w:eastAsia="仿宋" w:cs="仿宋"/>
          <w:sz w:val="32"/>
          <w:szCs w:val="32"/>
          <w:lang w:val="en-US" w:eastAsia="zh-CN"/>
        </w:rPr>
        <w:t>1076.32</w:t>
      </w:r>
      <w:r>
        <w:rPr>
          <w:rFonts w:hint="eastAsia" w:ascii="仿宋" w:hAnsi="仿宋" w:eastAsia="仿宋" w:cs="仿宋"/>
          <w:sz w:val="32"/>
          <w:szCs w:val="32"/>
        </w:rPr>
        <w:t>千元。</w:t>
      </w:r>
    </w:p>
    <w:p>
      <w:pPr>
        <w:wordWrap/>
        <w:adjustRightInd/>
        <w:snapToGrid/>
        <w:spacing w:before="0" w:after="0" w:line="580" w:lineRule="exact"/>
        <w:ind w:left="0" w:leftChars="0" w:right="0" w:firstLine="640" w:firstLineChars="200"/>
        <w:jc w:val="both"/>
        <w:textAlignment w:val="auto"/>
        <w:outlineLvl w:val="9"/>
        <w:rPr>
          <w:rFonts w:ascii="黑体" w:hAnsi="黑体" w:eastAsia="黑体" w:cs="Times New Roman"/>
          <w:sz w:val="32"/>
          <w:shd w:val="clear" w:color="auto" w:fill="FFFFFF"/>
        </w:rPr>
      </w:pPr>
      <w:r>
        <w:rPr>
          <w:rFonts w:hint="eastAsia" w:ascii="黑体" w:hAnsi="黑体" w:eastAsia="黑体" w:cs="Times New Roman"/>
          <w:sz w:val="32"/>
          <w:shd w:val="clear" w:color="auto" w:fill="FFFFFF"/>
          <w:lang w:eastAsia="zh-CN"/>
        </w:rPr>
        <w:t>八</w:t>
      </w:r>
      <w:r>
        <w:rPr>
          <w:rFonts w:hint="eastAsia" w:ascii="黑体" w:hAnsi="黑体" w:eastAsia="黑体" w:cs="Times New Roman"/>
          <w:sz w:val="32"/>
          <w:shd w:val="clear" w:color="auto" w:fill="FFFFFF"/>
        </w:rPr>
        <w:t>、关于</w:t>
      </w:r>
      <w:r>
        <w:rPr>
          <w:rFonts w:hint="eastAsia" w:ascii="黑体" w:hAnsi="黑体" w:eastAsia="黑体" w:cs="黑体"/>
          <w:sz w:val="32"/>
          <w:szCs w:val="32"/>
        </w:rPr>
        <w:t>东方市财政局</w:t>
      </w:r>
      <w:r>
        <w:rPr>
          <w:rFonts w:hint="eastAsia" w:ascii="黑体" w:hAnsi="黑体" w:eastAsia="黑体" w:cs="黑体"/>
          <w:sz w:val="32"/>
          <w:szCs w:val="32"/>
          <w:lang w:eastAsia="zh-CN"/>
        </w:rPr>
        <w:t>天安</w:t>
      </w:r>
      <w:r>
        <w:rPr>
          <w:rFonts w:hint="eastAsia" w:ascii="黑体" w:hAnsi="黑体" w:eastAsia="黑体" w:cs="黑体"/>
          <w:sz w:val="32"/>
          <w:szCs w:val="32"/>
        </w:rPr>
        <w:t>财政所</w:t>
      </w:r>
      <w:r>
        <w:rPr>
          <w:rFonts w:hint="eastAsia" w:ascii="仿宋" w:hAnsi="仿宋" w:eastAsia="仿宋" w:cs="仿宋"/>
          <w:sz w:val="32"/>
          <w:szCs w:val="32"/>
          <w:lang w:val="en-US" w:eastAsia="zh-CN"/>
        </w:rPr>
        <w:t>2020</w:t>
      </w:r>
      <w:r>
        <w:rPr>
          <w:rFonts w:ascii="黑体" w:hAnsi="黑体" w:eastAsia="黑体" w:cs="Times New Roman"/>
          <w:sz w:val="32"/>
          <w:shd w:val="clear" w:color="auto" w:fill="FFFFFF"/>
        </w:rPr>
        <w:t>年</w:t>
      </w:r>
      <w:r>
        <w:rPr>
          <w:rFonts w:hint="eastAsia" w:ascii="黑体" w:hAnsi="黑体" w:eastAsia="黑体" w:cs="Times New Roman"/>
          <w:sz w:val="32"/>
          <w:shd w:val="clear" w:color="auto" w:fill="FFFFFF"/>
        </w:rPr>
        <w:t>收入预算情况说明</w:t>
      </w:r>
    </w:p>
    <w:p>
      <w:pPr>
        <w:spacing w:line="580" w:lineRule="exact"/>
        <w:ind w:firstLine="640" w:firstLineChars="200"/>
        <w:rPr>
          <w:rFonts w:hint="eastAsia" w:ascii="Trebuchet MS" w:hAnsi="Trebuchet MS" w:eastAsia="仿宋_GB2312" w:cs="仿宋_GB2312"/>
          <w:b/>
          <w:bCs w:val="0"/>
          <w:i w:val="0"/>
          <w:color w:val="FF0000"/>
          <w:kern w:val="0"/>
          <w:sz w:val="32"/>
          <w:szCs w:val="32"/>
          <w:lang w:val="en-US" w:eastAsia="zh-CN" w:bidi="ar-SA"/>
        </w:rPr>
      </w:pPr>
      <w:r>
        <w:rPr>
          <w:rFonts w:hint="eastAsia" w:ascii="仿宋" w:hAnsi="仿宋" w:eastAsia="仿宋" w:cs="仿宋"/>
          <w:sz w:val="32"/>
          <w:szCs w:val="32"/>
        </w:rPr>
        <w:t>东方市财政局</w:t>
      </w:r>
      <w:r>
        <w:rPr>
          <w:rFonts w:hint="eastAsia" w:ascii="仿宋" w:hAnsi="仿宋" w:eastAsia="仿宋" w:cs="仿宋"/>
          <w:sz w:val="32"/>
          <w:szCs w:val="32"/>
          <w:lang w:eastAsia="zh-CN"/>
        </w:rPr>
        <w:t>天安</w:t>
      </w:r>
      <w:r>
        <w:rPr>
          <w:rFonts w:hint="eastAsia" w:ascii="仿宋" w:hAnsi="仿宋" w:eastAsia="仿宋" w:cs="仿宋"/>
          <w:sz w:val="32"/>
          <w:szCs w:val="32"/>
        </w:rPr>
        <w:t>财政所20</w:t>
      </w:r>
      <w:r>
        <w:rPr>
          <w:rFonts w:hint="eastAsia" w:ascii="仿宋" w:hAnsi="仿宋" w:eastAsia="仿宋" w:cs="仿宋"/>
          <w:sz w:val="32"/>
          <w:szCs w:val="32"/>
          <w:lang w:val="en-US" w:eastAsia="zh-CN"/>
        </w:rPr>
        <w:t>20</w:t>
      </w:r>
      <w:r>
        <w:rPr>
          <w:rFonts w:hint="eastAsia" w:ascii="仿宋" w:hAnsi="仿宋" w:eastAsia="仿宋" w:cs="仿宋"/>
          <w:sz w:val="32"/>
          <w:szCs w:val="32"/>
        </w:rPr>
        <w:t>年收入预算</w:t>
      </w:r>
      <w:r>
        <w:rPr>
          <w:rFonts w:hint="eastAsia" w:ascii="仿宋" w:hAnsi="仿宋" w:eastAsia="仿宋" w:cs="仿宋"/>
          <w:sz w:val="32"/>
          <w:szCs w:val="32"/>
          <w:lang w:val="en-US" w:eastAsia="zh-CN"/>
        </w:rPr>
        <w:t>1076.32</w:t>
      </w:r>
      <w:r>
        <w:rPr>
          <w:rFonts w:hint="eastAsia" w:ascii="仿宋" w:hAnsi="仿宋" w:eastAsia="仿宋" w:cs="仿宋"/>
          <w:sz w:val="32"/>
          <w:szCs w:val="32"/>
        </w:rPr>
        <w:t>千元，其中：一般公共预算收入</w:t>
      </w:r>
      <w:r>
        <w:rPr>
          <w:rFonts w:hint="eastAsia" w:ascii="仿宋" w:hAnsi="仿宋" w:eastAsia="仿宋" w:cs="仿宋"/>
          <w:sz w:val="32"/>
          <w:szCs w:val="32"/>
          <w:lang w:val="en-US" w:eastAsia="zh-CN"/>
        </w:rPr>
        <w:t>1076.32</w:t>
      </w:r>
      <w:r>
        <w:rPr>
          <w:rFonts w:hint="eastAsia" w:ascii="仿宋" w:hAnsi="仿宋" w:eastAsia="仿宋" w:cs="仿宋"/>
          <w:sz w:val="32"/>
          <w:szCs w:val="32"/>
        </w:rPr>
        <w:t>千元，占100%。比上年年初预算</w:t>
      </w:r>
      <w:r>
        <w:rPr>
          <w:rFonts w:hint="eastAsia" w:ascii="仿宋" w:hAnsi="仿宋" w:eastAsia="仿宋" w:cs="仿宋"/>
          <w:sz w:val="32"/>
          <w:szCs w:val="32"/>
          <w:lang w:eastAsia="zh-CN"/>
        </w:rPr>
        <w:t>增加</w:t>
      </w:r>
      <w:r>
        <w:rPr>
          <w:rFonts w:hint="eastAsia" w:ascii="仿宋" w:hAnsi="仿宋" w:eastAsia="仿宋" w:cs="仿宋"/>
          <w:sz w:val="32"/>
          <w:szCs w:val="32"/>
          <w:lang w:val="en-US" w:eastAsia="zh-CN"/>
        </w:rPr>
        <w:t>2.22</w:t>
      </w:r>
      <w:r>
        <w:rPr>
          <w:rFonts w:hint="eastAsia" w:ascii="仿宋" w:hAnsi="仿宋" w:eastAsia="仿宋" w:cs="仿宋"/>
          <w:sz w:val="32"/>
          <w:szCs w:val="32"/>
        </w:rPr>
        <w:t>千元，主要是一般公共预算收入</w:t>
      </w:r>
      <w:r>
        <w:rPr>
          <w:rFonts w:hint="eastAsia" w:ascii="仿宋" w:hAnsi="仿宋" w:eastAsia="仿宋" w:cs="仿宋"/>
          <w:sz w:val="32"/>
          <w:szCs w:val="32"/>
          <w:lang w:eastAsia="zh-CN"/>
        </w:rPr>
        <w:t>增加</w:t>
      </w:r>
      <w:r>
        <w:rPr>
          <w:rFonts w:hint="eastAsia" w:ascii="仿宋" w:hAnsi="仿宋" w:eastAsia="仿宋" w:cs="仿宋"/>
          <w:sz w:val="32"/>
          <w:szCs w:val="32"/>
          <w:lang w:val="en-US" w:eastAsia="zh-CN"/>
        </w:rPr>
        <w:t>2.22</w:t>
      </w:r>
      <w:r>
        <w:rPr>
          <w:rFonts w:hint="eastAsia" w:ascii="仿宋" w:hAnsi="仿宋" w:eastAsia="仿宋" w:cs="仿宋"/>
          <w:sz w:val="32"/>
          <w:szCs w:val="32"/>
        </w:rPr>
        <w:t>千元</w:t>
      </w:r>
      <w:r>
        <w:rPr>
          <w:rFonts w:hint="eastAsia" w:ascii="Trebuchet MS" w:hAnsi="Trebuchet MS" w:eastAsia="仿宋_GB2312" w:cs="Times New Roman"/>
          <w:sz w:val="32"/>
          <w:szCs w:val="32"/>
        </w:rPr>
        <w:t>。</w:t>
      </w:r>
    </w:p>
    <w:p>
      <w:pPr>
        <w:wordWrap/>
        <w:adjustRightInd/>
        <w:snapToGrid/>
        <w:spacing w:before="0" w:after="0" w:line="580" w:lineRule="exact"/>
        <w:ind w:left="0" w:leftChars="0" w:right="0" w:firstLine="640" w:firstLineChars="200"/>
        <w:jc w:val="both"/>
        <w:textAlignment w:val="auto"/>
        <w:outlineLvl w:val="9"/>
        <w:rPr>
          <w:rFonts w:ascii="黑体" w:hAnsi="黑体" w:eastAsia="黑体" w:cs="Times New Roman"/>
          <w:sz w:val="32"/>
          <w:shd w:val="clear" w:color="auto" w:fill="FFFFFF"/>
        </w:rPr>
      </w:pPr>
      <w:r>
        <w:rPr>
          <w:rFonts w:hint="eastAsia" w:ascii="黑体" w:hAnsi="黑体" w:eastAsia="黑体" w:cs="Times New Roman"/>
          <w:sz w:val="32"/>
          <w:shd w:val="clear" w:color="auto" w:fill="FFFFFF"/>
          <w:lang w:eastAsia="zh-CN"/>
        </w:rPr>
        <w:t>九</w:t>
      </w:r>
      <w:r>
        <w:rPr>
          <w:rFonts w:hint="eastAsia" w:ascii="黑体" w:hAnsi="黑体" w:eastAsia="黑体" w:cs="Times New Roman"/>
          <w:sz w:val="32"/>
          <w:shd w:val="clear" w:color="auto" w:fill="FFFFFF"/>
        </w:rPr>
        <w:t>、关于</w:t>
      </w:r>
      <w:r>
        <w:rPr>
          <w:rFonts w:hint="eastAsia" w:ascii="黑体" w:hAnsi="黑体" w:eastAsia="黑体" w:cs="黑体"/>
          <w:sz w:val="32"/>
          <w:szCs w:val="32"/>
        </w:rPr>
        <w:t>东方市财政局</w:t>
      </w:r>
      <w:r>
        <w:rPr>
          <w:rFonts w:hint="eastAsia" w:ascii="黑体" w:hAnsi="黑体" w:eastAsia="黑体" w:cs="黑体"/>
          <w:sz w:val="32"/>
          <w:szCs w:val="32"/>
          <w:lang w:eastAsia="zh-CN"/>
        </w:rPr>
        <w:t>天安</w:t>
      </w:r>
      <w:r>
        <w:rPr>
          <w:rFonts w:hint="eastAsia" w:ascii="黑体" w:hAnsi="黑体" w:eastAsia="黑体" w:cs="黑体"/>
          <w:sz w:val="32"/>
          <w:szCs w:val="32"/>
        </w:rPr>
        <w:t>财政所</w:t>
      </w:r>
      <w:r>
        <w:rPr>
          <w:rFonts w:hint="eastAsia" w:ascii="黑体" w:hAnsi="黑体" w:eastAsia="黑体" w:cs="黑体"/>
          <w:sz w:val="32"/>
          <w:szCs w:val="32"/>
          <w:lang w:val="en-US" w:eastAsia="zh-CN"/>
        </w:rPr>
        <w:t>2020</w:t>
      </w:r>
      <w:r>
        <w:rPr>
          <w:rFonts w:ascii="黑体" w:hAnsi="黑体" w:eastAsia="黑体" w:cs="Times New Roman"/>
          <w:sz w:val="32"/>
          <w:shd w:val="clear" w:color="auto" w:fill="FFFFFF"/>
        </w:rPr>
        <w:t>年</w:t>
      </w:r>
      <w:r>
        <w:rPr>
          <w:rFonts w:hint="eastAsia" w:ascii="黑体" w:hAnsi="黑体" w:eastAsia="黑体" w:cs="Times New Roman"/>
          <w:sz w:val="32"/>
          <w:shd w:val="clear" w:color="auto" w:fill="FFFFFF"/>
        </w:rPr>
        <w:t>支出预算情况说明</w:t>
      </w:r>
    </w:p>
    <w:p>
      <w:pPr>
        <w:pStyle w:val="9"/>
        <w:ind w:firstLine="640"/>
        <w:rPr>
          <w:rFonts w:hint="eastAsia" w:ascii="Trebuchet MS" w:hAnsi="Trebuchet MS" w:eastAsia="仿宋_GB2312" w:cs="仿宋_GB2312"/>
          <w:b/>
          <w:bCs w:val="0"/>
          <w:i w:val="0"/>
          <w:color w:val="FF0000"/>
          <w:kern w:val="0"/>
          <w:sz w:val="32"/>
          <w:szCs w:val="32"/>
          <w:lang w:val="en-US" w:eastAsia="zh-CN" w:bidi="ar-SA"/>
        </w:rPr>
      </w:pPr>
      <w:r>
        <w:rPr>
          <w:rFonts w:hint="eastAsia" w:ascii="仿宋" w:hAnsi="仿宋" w:eastAsia="仿宋" w:cs="仿宋"/>
          <w:sz w:val="32"/>
          <w:szCs w:val="32"/>
        </w:rPr>
        <w:t>东方市财政局</w:t>
      </w:r>
      <w:r>
        <w:rPr>
          <w:rFonts w:hint="eastAsia" w:ascii="仿宋" w:hAnsi="仿宋" w:eastAsia="仿宋" w:cs="仿宋"/>
          <w:sz w:val="32"/>
          <w:szCs w:val="32"/>
          <w:lang w:eastAsia="zh-CN"/>
        </w:rPr>
        <w:t>天安</w:t>
      </w:r>
      <w:r>
        <w:rPr>
          <w:rFonts w:hint="eastAsia" w:ascii="仿宋" w:hAnsi="仿宋" w:eastAsia="仿宋" w:cs="仿宋"/>
          <w:sz w:val="32"/>
          <w:szCs w:val="32"/>
        </w:rPr>
        <w:t>财政所20</w:t>
      </w:r>
      <w:r>
        <w:rPr>
          <w:rFonts w:hint="eastAsia" w:ascii="仿宋" w:hAnsi="仿宋" w:eastAsia="仿宋" w:cs="仿宋"/>
          <w:sz w:val="32"/>
          <w:szCs w:val="32"/>
          <w:lang w:val="en-US" w:eastAsia="zh-CN"/>
        </w:rPr>
        <w:t>20</w:t>
      </w:r>
      <w:r>
        <w:rPr>
          <w:rFonts w:hint="eastAsia" w:ascii="仿宋" w:hAnsi="仿宋" w:eastAsia="仿宋" w:cs="仿宋"/>
          <w:sz w:val="32"/>
          <w:szCs w:val="32"/>
        </w:rPr>
        <w:t>年支出预算</w:t>
      </w:r>
      <w:r>
        <w:rPr>
          <w:rFonts w:hint="eastAsia" w:ascii="仿宋" w:hAnsi="仿宋" w:eastAsia="仿宋" w:cs="仿宋"/>
          <w:sz w:val="32"/>
          <w:szCs w:val="32"/>
          <w:lang w:val="en-US" w:eastAsia="zh-CN"/>
        </w:rPr>
        <w:t>1076.32</w:t>
      </w:r>
      <w:r>
        <w:rPr>
          <w:rFonts w:hint="eastAsia" w:ascii="仿宋" w:hAnsi="仿宋" w:eastAsia="仿宋" w:cs="仿宋"/>
          <w:sz w:val="32"/>
          <w:szCs w:val="32"/>
        </w:rPr>
        <w:t>千元，其中：基本支出</w:t>
      </w:r>
      <w:r>
        <w:rPr>
          <w:rFonts w:hint="eastAsia" w:ascii="仿宋" w:hAnsi="仿宋" w:eastAsia="仿宋" w:cs="仿宋"/>
          <w:sz w:val="32"/>
          <w:szCs w:val="32"/>
          <w:lang w:val="en-US" w:eastAsia="zh-CN"/>
        </w:rPr>
        <w:t>658.32</w:t>
      </w:r>
      <w:r>
        <w:rPr>
          <w:rFonts w:hint="eastAsia" w:ascii="仿宋" w:hAnsi="仿宋" w:eastAsia="仿宋" w:cs="仿宋"/>
          <w:sz w:val="32"/>
          <w:szCs w:val="32"/>
          <w:lang w:eastAsia="zh-CN"/>
        </w:rPr>
        <w:t>千</w:t>
      </w:r>
      <w:r>
        <w:rPr>
          <w:rFonts w:hint="eastAsia" w:ascii="仿宋" w:hAnsi="仿宋" w:eastAsia="仿宋" w:cs="仿宋"/>
          <w:sz w:val="32"/>
          <w:szCs w:val="32"/>
        </w:rPr>
        <w:t>元，占</w:t>
      </w:r>
      <w:r>
        <w:rPr>
          <w:rFonts w:hint="eastAsia" w:ascii="仿宋" w:hAnsi="仿宋" w:eastAsia="仿宋" w:cs="仿宋"/>
          <w:sz w:val="32"/>
          <w:szCs w:val="32"/>
          <w:lang w:val="en-US" w:eastAsia="zh-CN"/>
        </w:rPr>
        <w:t>57.45</w:t>
      </w:r>
      <w:r>
        <w:rPr>
          <w:rFonts w:hint="eastAsia" w:ascii="仿宋" w:hAnsi="仿宋" w:eastAsia="仿宋" w:cs="仿宋"/>
          <w:sz w:val="32"/>
          <w:szCs w:val="32"/>
        </w:rPr>
        <w:t>%；项目支出</w:t>
      </w:r>
      <w:r>
        <w:rPr>
          <w:rFonts w:hint="eastAsia" w:ascii="仿宋" w:hAnsi="仿宋" w:eastAsia="仿宋" w:cs="仿宋"/>
          <w:sz w:val="32"/>
          <w:szCs w:val="32"/>
          <w:lang w:val="en-US" w:eastAsia="zh-CN"/>
        </w:rPr>
        <w:t>418</w:t>
      </w:r>
      <w:r>
        <w:rPr>
          <w:rFonts w:hint="eastAsia" w:ascii="仿宋" w:hAnsi="仿宋" w:eastAsia="仿宋" w:cs="仿宋"/>
          <w:sz w:val="32"/>
          <w:szCs w:val="32"/>
        </w:rPr>
        <w:t>千元，占</w:t>
      </w:r>
      <w:r>
        <w:rPr>
          <w:rFonts w:hint="eastAsia" w:ascii="仿宋" w:hAnsi="仿宋" w:eastAsia="仿宋" w:cs="仿宋"/>
          <w:sz w:val="32"/>
          <w:szCs w:val="32"/>
          <w:lang w:val="en-US" w:eastAsia="zh-CN"/>
        </w:rPr>
        <w:t>42.55</w:t>
      </w:r>
      <w:r>
        <w:rPr>
          <w:rFonts w:hint="eastAsia" w:ascii="仿宋" w:hAnsi="仿宋" w:eastAsia="仿宋" w:cs="仿宋"/>
          <w:sz w:val="32"/>
          <w:szCs w:val="32"/>
        </w:rPr>
        <w:t>%。比上年年初预算</w:t>
      </w:r>
      <w:r>
        <w:rPr>
          <w:rFonts w:hint="eastAsia" w:ascii="仿宋" w:hAnsi="仿宋" w:eastAsia="仿宋" w:cs="仿宋"/>
          <w:sz w:val="32"/>
          <w:szCs w:val="32"/>
          <w:lang w:eastAsia="zh-CN"/>
        </w:rPr>
        <w:t>增加</w:t>
      </w:r>
      <w:r>
        <w:rPr>
          <w:rFonts w:hint="eastAsia" w:ascii="仿宋" w:hAnsi="仿宋" w:eastAsia="仿宋" w:cs="仿宋"/>
          <w:sz w:val="32"/>
          <w:szCs w:val="32"/>
          <w:lang w:val="en-US" w:eastAsia="zh-CN"/>
        </w:rPr>
        <w:t>2.22</w:t>
      </w:r>
      <w:r>
        <w:rPr>
          <w:rFonts w:hint="eastAsia" w:ascii="仿宋" w:hAnsi="仿宋" w:eastAsia="仿宋" w:cs="仿宋"/>
          <w:sz w:val="32"/>
          <w:szCs w:val="32"/>
        </w:rPr>
        <w:t>千元，主要是基本支出</w:t>
      </w:r>
      <w:r>
        <w:rPr>
          <w:rFonts w:hint="eastAsia" w:ascii="仿宋" w:hAnsi="仿宋" w:eastAsia="仿宋" w:cs="仿宋"/>
          <w:sz w:val="32"/>
          <w:szCs w:val="32"/>
          <w:lang w:eastAsia="zh-CN"/>
        </w:rPr>
        <w:t>减少</w:t>
      </w:r>
      <w:r>
        <w:rPr>
          <w:rFonts w:hint="eastAsia" w:ascii="仿宋" w:hAnsi="仿宋" w:eastAsia="仿宋" w:cs="仿宋"/>
          <w:sz w:val="32"/>
          <w:szCs w:val="32"/>
          <w:lang w:val="en-US" w:eastAsia="zh-CN"/>
        </w:rPr>
        <w:t>245.78</w:t>
      </w:r>
      <w:r>
        <w:rPr>
          <w:rFonts w:hint="eastAsia" w:ascii="仿宋" w:hAnsi="仿宋" w:eastAsia="仿宋" w:cs="仿宋"/>
          <w:sz w:val="32"/>
          <w:szCs w:val="32"/>
        </w:rPr>
        <w:t>千元，项目预算</w:t>
      </w:r>
      <w:r>
        <w:rPr>
          <w:rFonts w:hint="eastAsia" w:ascii="仿宋" w:hAnsi="仿宋" w:eastAsia="仿宋" w:cs="仿宋"/>
          <w:sz w:val="32"/>
          <w:szCs w:val="32"/>
          <w:lang w:eastAsia="zh-CN"/>
        </w:rPr>
        <w:t>增加</w:t>
      </w:r>
      <w:r>
        <w:rPr>
          <w:rFonts w:hint="eastAsia" w:ascii="仿宋" w:hAnsi="仿宋" w:eastAsia="仿宋" w:cs="仿宋"/>
          <w:sz w:val="32"/>
          <w:szCs w:val="32"/>
          <w:lang w:val="en-US" w:eastAsia="zh-CN"/>
        </w:rPr>
        <w:t>248</w:t>
      </w:r>
      <w:r>
        <w:rPr>
          <w:rFonts w:hint="eastAsia" w:ascii="仿宋" w:hAnsi="仿宋" w:eastAsia="仿宋" w:cs="仿宋"/>
          <w:sz w:val="32"/>
          <w:szCs w:val="32"/>
        </w:rPr>
        <w:t>千元。</w:t>
      </w:r>
    </w:p>
    <w:p>
      <w:pPr>
        <w:wordWrap/>
        <w:snapToGrid/>
        <w:spacing w:before="0" w:after="0" w:line="600" w:lineRule="exact"/>
        <w:ind w:left="0" w:leftChars="0" w:right="0" w:firstLine="640" w:firstLineChars="200"/>
        <w:textAlignment w:val="auto"/>
        <w:outlineLvl w:val="9"/>
        <w:rPr>
          <w:rFonts w:ascii="黑体" w:hAnsi="黑体" w:eastAsia="黑体" w:cs="Times New Roman"/>
          <w:sz w:val="32"/>
          <w:shd w:val="clear" w:color="auto" w:fill="FFFFFF"/>
        </w:rPr>
      </w:pPr>
      <w:r>
        <w:rPr>
          <w:rFonts w:hint="eastAsia" w:ascii="黑体" w:hAnsi="黑体" w:eastAsia="黑体" w:cs="Times New Roman"/>
          <w:sz w:val="32"/>
          <w:shd w:val="clear" w:color="auto" w:fill="FFFFFF"/>
          <w:lang w:eastAsia="zh-CN"/>
        </w:rPr>
        <w:t>十</w:t>
      </w:r>
      <w:r>
        <w:rPr>
          <w:rFonts w:hint="eastAsia" w:ascii="黑体" w:hAnsi="黑体" w:eastAsia="黑体" w:cs="Times New Roman"/>
          <w:sz w:val="32"/>
          <w:shd w:val="clear" w:color="auto" w:fill="FFFFFF"/>
        </w:rPr>
        <w:t>、其他重要事项的情况说明</w:t>
      </w:r>
    </w:p>
    <w:p>
      <w:pPr>
        <w:wordWrap/>
        <w:snapToGrid/>
        <w:spacing w:before="0" w:after="0" w:line="600" w:lineRule="exact"/>
        <w:ind w:left="0" w:leftChars="0" w:right="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（一）机关运行经费</w:t>
      </w:r>
    </w:p>
    <w:p>
      <w:pPr>
        <w:pStyle w:val="9"/>
        <w:ind w:firstLine="640"/>
        <w:rPr>
          <w:rFonts w:hint="eastAsia" w:ascii="仿宋" w:hAnsi="仿宋" w:eastAsia="仿宋" w:cs="仿宋"/>
          <w:color w:val="000000"/>
          <w:sz w:val="32"/>
          <w:szCs w:val="32"/>
        </w:rPr>
      </w:pPr>
      <w:r>
        <w:rPr>
          <w:rFonts w:hint="eastAsia" w:ascii="仿宋" w:hAnsi="仿宋" w:eastAsia="仿宋" w:cs="仿宋"/>
          <w:sz w:val="32"/>
          <w:szCs w:val="32"/>
        </w:rPr>
        <w:t>20</w:t>
      </w:r>
      <w:r>
        <w:rPr>
          <w:rFonts w:hint="eastAsia" w:ascii="仿宋" w:hAnsi="仿宋" w:eastAsia="仿宋" w:cs="仿宋"/>
          <w:sz w:val="32"/>
          <w:szCs w:val="32"/>
          <w:lang w:val="en-US" w:eastAsia="zh-CN"/>
        </w:rPr>
        <w:t>20</w:t>
      </w:r>
      <w:r>
        <w:rPr>
          <w:rFonts w:hint="eastAsia" w:ascii="仿宋" w:hAnsi="仿宋" w:eastAsia="仿宋" w:cs="仿宋"/>
          <w:sz w:val="32"/>
          <w:szCs w:val="32"/>
        </w:rPr>
        <w:t>年东方市财政局</w:t>
      </w:r>
      <w:r>
        <w:rPr>
          <w:rFonts w:hint="eastAsia" w:ascii="仿宋" w:hAnsi="仿宋" w:eastAsia="仿宋" w:cs="仿宋"/>
          <w:sz w:val="32"/>
          <w:szCs w:val="32"/>
          <w:lang w:eastAsia="zh-CN"/>
        </w:rPr>
        <w:t>天安</w:t>
      </w:r>
      <w:r>
        <w:rPr>
          <w:rFonts w:hint="eastAsia" w:ascii="仿宋" w:hAnsi="仿宋" w:eastAsia="仿宋" w:cs="仿宋"/>
          <w:sz w:val="32"/>
          <w:szCs w:val="32"/>
        </w:rPr>
        <w:t>财政所的机关运行经费预算</w:t>
      </w:r>
      <w:r>
        <w:rPr>
          <w:rFonts w:hint="eastAsia" w:ascii="仿宋" w:hAnsi="仿宋" w:eastAsia="仿宋" w:cs="仿宋"/>
          <w:sz w:val="32"/>
          <w:szCs w:val="32"/>
          <w:lang w:val="en-US" w:eastAsia="zh-CN"/>
        </w:rPr>
        <w:t>36.24</w:t>
      </w:r>
      <w:r>
        <w:rPr>
          <w:rFonts w:hint="eastAsia" w:ascii="仿宋" w:hAnsi="仿宋" w:eastAsia="仿宋" w:cs="仿宋"/>
          <w:color w:val="000000"/>
          <w:sz w:val="32"/>
          <w:szCs w:val="32"/>
        </w:rPr>
        <w:t>千元。</w:t>
      </w:r>
    </w:p>
    <w:p>
      <w:pPr>
        <w:pStyle w:val="9"/>
        <w:ind w:firstLine="640"/>
        <w:rPr>
          <w:rFonts w:hint="eastAsia" w:ascii="仿宋" w:hAnsi="仿宋" w:eastAsia="仿宋" w:cs="仿宋"/>
          <w:sz w:val="32"/>
          <w:szCs w:val="32"/>
        </w:rPr>
      </w:pPr>
      <w:r>
        <w:rPr>
          <w:rFonts w:hint="eastAsia" w:ascii="仿宋" w:hAnsi="仿宋" w:eastAsia="仿宋" w:cs="仿宋"/>
          <w:sz w:val="32"/>
          <w:szCs w:val="32"/>
        </w:rPr>
        <w:t>（二）政府采购情况</w:t>
      </w:r>
    </w:p>
    <w:p>
      <w:pPr>
        <w:spacing w:line="600" w:lineRule="exact"/>
        <w:ind w:firstLine="640"/>
        <w:rPr>
          <w:rFonts w:hint="eastAsia" w:ascii="仿宋" w:hAnsi="仿宋" w:eastAsia="仿宋" w:cs="仿宋"/>
          <w:sz w:val="32"/>
          <w:szCs w:val="32"/>
        </w:rPr>
      </w:pPr>
      <w:r>
        <w:rPr>
          <w:rFonts w:hint="eastAsia" w:ascii="仿宋" w:hAnsi="仿宋" w:eastAsia="仿宋" w:cs="仿宋"/>
          <w:b w:val="0"/>
          <w:bCs w:val="0"/>
          <w:sz w:val="32"/>
          <w:szCs w:val="32"/>
        </w:rPr>
        <w:t>20</w:t>
      </w:r>
      <w:r>
        <w:rPr>
          <w:rFonts w:hint="eastAsia" w:ascii="仿宋" w:hAnsi="仿宋" w:eastAsia="仿宋" w:cs="仿宋"/>
          <w:b w:val="0"/>
          <w:bCs w:val="0"/>
          <w:sz w:val="32"/>
          <w:szCs w:val="32"/>
          <w:lang w:val="en-US" w:eastAsia="zh-CN"/>
        </w:rPr>
        <w:t>20</w:t>
      </w:r>
      <w:r>
        <w:rPr>
          <w:rFonts w:hint="eastAsia" w:ascii="仿宋" w:hAnsi="仿宋" w:eastAsia="仿宋" w:cs="仿宋"/>
          <w:sz w:val="32"/>
          <w:szCs w:val="32"/>
        </w:rPr>
        <w:t>年东方市财政局</w:t>
      </w:r>
      <w:r>
        <w:rPr>
          <w:rFonts w:hint="eastAsia" w:ascii="仿宋" w:hAnsi="仿宋" w:eastAsia="仿宋" w:cs="仿宋"/>
          <w:sz w:val="32"/>
          <w:szCs w:val="32"/>
          <w:lang w:eastAsia="zh-CN"/>
        </w:rPr>
        <w:t>天安</w:t>
      </w:r>
      <w:r>
        <w:rPr>
          <w:rFonts w:hint="eastAsia" w:ascii="仿宋" w:hAnsi="仿宋" w:eastAsia="仿宋" w:cs="仿宋"/>
          <w:sz w:val="32"/>
          <w:szCs w:val="32"/>
        </w:rPr>
        <w:t>财政所无政府采购预算。</w:t>
      </w:r>
    </w:p>
    <w:p>
      <w:pPr>
        <w:pStyle w:val="9"/>
        <w:ind w:firstLine="640"/>
        <w:rPr>
          <w:rFonts w:hint="eastAsia" w:ascii="仿宋" w:hAnsi="仿宋" w:eastAsia="仿宋" w:cs="仿宋"/>
          <w:sz w:val="32"/>
          <w:szCs w:val="32"/>
        </w:rPr>
      </w:pPr>
      <w:r>
        <w:rPr>
          <w:rFonts w:hint="eastAsia" w:ascii="仿宋" w:hAnsi="仿宋" w:eastAsia="仿宋" w:cs="仿宋"/>
          <w:sz w:val="32"/>
          <w:szCs w:val="32"/>
        </w:rPr>
        <w:t>（三）国有资产占有使用情况</w:t>
      </w:r>
    </w:p>
    <w:p>
      <w:pPr>
        <w:pStyle w:val="9"/>
        <w:ind w:firstLine="640"/>
        <w:rPr>
          <w:rFonts w:hint="eastAsia" w:ascii="仿宋" w:hAnsi="仿宋" w:eastAsia="仿宋" w:cs="仿宋"/>
          <w:sz w:val="32"/>
          <w:szCs w:val="32"/>
        </w:rPr>
      </w:pPr>
      <w:r>
        <w:rPr>
          <w:rFonts w:hint="eastAsia" w:ascii="仿宋" w:hAnsi="仿宋" w:eastAsia="仿宋" w:cs="仿宋"/>
          <w:sz w:val="32"/>
          <w:szCs w:val="32"/>
        </w:rPr>
        <w:t>截至20</w:t>
      </w:r>
      <w:r>
        <w:rPr>
          <w:rFonts w:hint="eastAsia" w:ascii="仿宋" w:hAnsi="仿宋" w:eastAsia="仿宋" w:cs="仿宋"/>
          <w:sz w:val="32"/>
          <w:szCs w:val="32"/>
          <w:lang w:val="en-US" w:eastAsia="zh-CN"/>
        </w:rPr>
        <w:t>19</w:t>
      </w:r>
      <w:r>
        <w:rPr>
          <w:rFonts w:hint="eastAsia" w:ascii="仿宋" w:hAnsi="仿宋" w:eastAsia="仿宋" w:cs="仿宋"/>
          <w:sz w:val="32"/>
          <w:szCs w:val="32"/>
        </w:rPr>
        <w:t>年12月31日，东方市财政局</w:t>
      </w:r>
      <w:r>
        <w:rPr>
          <w:rFonts w:hint="eastAsia" w:ascii="仿宋" w:hAnsi="仿宋" w:eastAsia="仿宋" w:cs="仿宋"/>
          <w:sz w:val="32"/>
          <w:szCs w:val="32"/>
          <w:lang w:eastAsia="zh-CN"/>
        </w:rPr>
        <w:t>天安</w:t>
      </w:r>
      <w:r>
        <w:rPr>
          <w:rFonts w:hint="eastAsia" w:ascii="仿宋" w:hAnsi="仿宋" w:eastAsia="仿宋" w:cs="仿宋"/>
          <w:sz w:val="32"/>
          <w:szCs w:val="32"/>
        </w:rPr>
        <w:t>财政所单位共有车辆1辆，其中，一般公务用车0辆，一般执法执勤用车0辆、特种专业技术用车0辆、其他用车1辆。</w:t>
      </w:r>
    </w:p>
    <w:p>
      <w:pPr>
        <w:pStyle w:val="9"/>
        <w:ind w:firstLine="640"/>
        <w:rPr>
          <w:rFonts w:hint="eastAsia" w:ascii="仿宋_GB2312" w:hAnsi="黑体" w:eastAsia="仿宋_GB2312" w:cs="仿宋_GB2312"/>
          <w:sz w:val="32"/>
          <w:szCs w:val="32"/>
        </w:rPr>
      </w:pPr>
      <w:r>
        <w:rPr>
          <w:rFonts w:hint="eastAsia" w:ascii="仿宋" w:hAnsi="仿宋" w:eastAsia="仿宋" w:cs="仿宋"/>
          <w:sz w:val="32"/>
          <w:szCs w:val="32"/>
        </w:rPr>
        <w:t>单位价值</w:t>
      </w:r>
      <w:r>
        <w:rPr>
          <w:rFonts w:hint="eastAsia" w:ascii="仿宋" w:hAnsi="仿宋" w:eastAsia="仿宋" w:cs="仿宋"/>
          <w:sz w:val="32"/>
          <w:szCs w:val="32"/>
          <w:lang w:val="en-US" w:eastAsia="zh-CN"/>
        </w:rPr>
        <w:t>20</w:t>
      </w:r>
      <w:r>
        <w:rPr>
          <w:rFonts w:hint="eastAsia" w:ascii="仿宋" w:hAnsi="仿宋" w:eastAsia="仿宋" w:cs="仿宋"/>
          <w:sz w:val="32"/>
          <w:szCs w:val="32"/>
        </w:rPr>
        <w:t>万元以上设备0台（套）。</w:t>
      </w:r>
    </w:p>
    <w:p>
      <w:pPr>
        <w:wordWrap/>
        <w:snapToGrid/>
        <w:spacing w:before="0" w:after="0" w:line="600" w:lineRule="exact"/>
        <w:ind w:left="0" w:leftChars="0" w:right="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（四）绩效目标设置情况</w:t>
      </w:r>
    </w:p>
    <w:p>
      <w:pPr>
        <w:wordWrap/>
        <w:snapToGrid/>
        <w:spacing w:before="0" w:after="0" w:line="600" w:lineRule="exact"/>
        <w:ind w:left="0" w:leftChars="0" w:right="0"/>
        <w:jc w:val="left"/>
        <w:textAlignment w:val="auto"/>
        <w:outlineLvl w:val="9"/>
        <w:rPr>
          <w:rFonts w:hint="eastAsia" w:ascii="仿宋" w:hAnsi="仿宋" w:eastAsia="仿宋" w:cs="仿宋"/>
          <w:color w:val="000000"/>
          <w:kern w:val="0"/>
          <w:sz w:val="32"/>
          <w:szCs w:val="30"/>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20</w:t>
      </w:r>
      <w:r>
        <w:rPr>
          <w:rFonts w:hint="eastAsia" w:ascii="仿宋" w:hAnsi="仿宋" w:eastAsia="仿宋" w:cs="仿宋"/>
          <w:sz w:val="32"/>
          <w:szCs w:val="32"/>
          <w:lang w:val="en-US" w:eastAsia="zh-CN"/>
        </w:rPr>
        <w:t>20</w:t>
      </w:r>
      <w:r>
        <w:rPr>
          <w:rFonts w:hint="eastAsia" w:ascii="仿宋" w:hAnsi="仿宋" w:eastAsia="仿宋" w:cs="仿宋"/>
          <w:sz w:val="32"/>
          <w:szCs w:val="32"/>
        </w:rPr>
        <w:t>年东方市财政局</w:t>
      </w:r>
      <w:r>
        <w:rPr>
          <w:rFonts w:hint="eastAsia" w:ascii="仿宋" w:hAnsi="仿宋" w:eastAsia="仿宋" w:cs="仿宋"/>
          <w:sz w:val="32"/>
          <w:szCs w:val="32"/>
          <w:lang w:eastAsia="zh-CN"/>
        </w:rPr>
        <w:t>天安</w:t>
      </w:r>
      <w:r>
        <w:rPr>
          <w:rFonts w:hint="eastAsia" w:ascii="仿宋" w:hAnsi="仿宋" w:eastAsia="仿宋" w:cs="仿宋"/>
          <w:sz w:val="32"/>
          <w:szCs w:val="32"/>
        </w:rPr>
        <w:t>财政所</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个项目实行绩效目标管理，</w:t>
      </w:r>
      <w:r>
        <w:rPr>
          <w:rFonts w:hint="eastAsia" w:ascii="仿宋" w:hAnsi="仿宋" w:eastAsia="仿宋" w:cs="仿宋"/>
          <w:color w:val="auto"/>
          <w:sz w:val="32"/>
          <w:szCs w:val="32"/>
          <w:lang w:eastAsia="zh-CN"/>
        </w:rPr>
        <w:t>涉及一般公共</w:t>
      </w:r>
      <w:r>
        <w:rPr>
          <w:rFonts w:hint="eastAsia" w:ascii="仿宋" w:hAnsi="仿宋" w:eastAsia="仿宋" w:cs="仿宋"/>
          <w:color w:val="auto"/>
          <w:sz w:val="32"/>
          <w:szCs w:val="32"/>
        </w:rPr>
        <w:t>预算</w:t>
      </w:r>
      <w:r>
        <w:rPr>
          <w:rFonts w:hint="eastAsia" w:ascii="仿宋" w:hAnsi="仿宋" w:eastAsia="仿宋" w:cs="仿宋"/>
          <w:color w:val="auto"/>
          <w:sz w:val="32"/>
          <w:szCs w:val="32"/>
          <w:lang w:val="en-US" w:eastAsia="zh-CN"/>
        </w:rPr>
        <w:t>418.00</w:t>
      </w:r>
      <w:r>
        <w:rPr>
          <w:rFonts w:hint="eastAsia" w:ascii="仿宋" w:hAnsi="仿宋" w:eastAsia="仿宋" w:cs="仿宋"/>
          <w:color w:val="auto"/>
          <w:sz w:val="32"/>
          <w:szCs w:val="32"/>
        </w:rPr>
        <w:t>千元。</w:t>
      </w:r>
    </w:p>
    <w:p>
      <w:pPr>
        <w:wordWrap/>
        <w:snapToGrid/>
        <w:spacing w:before="0" w:after="0" w:line="600" w:lineRule="exact"/>
        <w:ind w:left="0" w:leftChars="0" w:right="0"/>
        <w:jc w:val="center"/>
        <w:textAlignment w:val="auto"/>
        <w:outlineLvl w:val="9"/>
        <w:rPr>
          <w:rFonts w:ascii="仿宋_GB2312" w:hAnsi="宋体" w:eastAsia="仿宋_GB2312" w:cs="宋体"/>
          <w:color w:val="000000"/>
          <w:kern w:val="0"/>
          <w:sz w:val="32"/>
          <w:szCs w:val="32"/>
        </w:rPr>
      </w:pPr>
      <w:r>
        <w:rPr>
          <w:rFonts w:hint="eastAsia" w:ascii="黑体" w:hAnsi="黑体" w:eastAsia="黑体"/>
          <w:b/>
          <w:sz w:val="32"/>
          <w:szCs w:val="32"/>
        </w:rPr>
        <w:t>第四部分  名词解释</w:t>
      </w:r>
    </w:p>
    <w:p>
      <w:pPr>
        <w:wordWrap/>
        <w:autoSpaceDE w:val="0"/>
        <w:autoSpaceDN w:val="0"/>
        <w:adjustRightInd w:val="0"/>
        <w:snapToGrid/>
        <w:spacing w:before="0" w:after="0" w:line="600" w:lineRule="exact"/>
        <w:ind w:left="0" w:leftChars="0" w:right="0" w:firstLine="640" w:firstLineChars="200"/>
        <w:jc w:val="left"/>
        <w:textAlignment w:val="auto"/>
        <w:outlineLvl w:val="9"/>
        <w:rPr>
          <w:rFonts w:ascii="仿宋_GB2312" w:eastAsia="仿宋_GB2312" w:cs="宋体"/>
          <w:bCs/>
          <w:color w:val="000000"/>
          <w:kern w:val="0"/>
          <w:sz w:val="32"/>
          <w:szCs w:val="32"/>
          <w:lang w:val="zh-CN"/>
        </w:rPr>
      </w:pPr>
      <w:r>
        <w:rPr>
          <w:rFonts w:hint="eastAsia" w:ascii="仿宋_GB2312" w:hAnsi="宋体" w:eastAsia="仿宋_GB2312" w:cs="宋体"/>
          <w:color w:val="000000"/>
          <w:kern w:val="0"/>
          <w:sz w:val="32"/>
          <w:szCs w:val="32"/>
        </w:rPr>
        <w:t>一、一般公共预算收入：</w:t>
      </w:r>
      <w:r>
        <w:rPr>
          <w:rFonts w:hint="eastAsia" w:ascii="仿宋_GB2312" w:eastAsia="仿宋_GB2312" w:cs="宋体"/>
          <w:bCs/>
          <w:color w:val="000000"/>
          <w:kern w:val="0"/>
          <w:sz w:val="32"/>
          <w:szCs w:val="32"/>
          <w:lang w:val="zh-CN"/>
        </w:rPr>
        <w:t>指用于反映税收收入、专项收入、行政事业性收费收入、罚没收入、国有资源（资产）有偿使用收入、政府住房基金收入、捐赠收入等财政收入。</w:t>
      </w:r>
    </w:p>
    <w:p>
      <w:pPr>
        <w:wordWrap/>
        <w:snapToGrid/>
        <w:spacing w:before="0" w:after="0" w:line="600" w:lineRule="exact"/>
        <w:ind w:left="0" w:leftChars="0" w:right="0" w:firstLine="640" w:firstLineChars="200"/>
        <w:jc w:val="left"/>
        <w:textAlignment w:val="auto"/>
        <w:outlineLvl w:val="9"/>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二、政府性基金收入：</w:t>
      </w:r>
      <w:r>
        <w:rPr>
          <w:rFonts w:hint="eastAsia" w:ascii="仿宋_GB2312" w:eastAsia="仿宋_GB2312" w:cs="宋体"/>
          <w:bCs/>
          <w:color w:val="000000"/>
          <w:kern w:val="0"/>
          <w:sz w:val="32"/>
          <w:szCs w:val="32"/>
          <w:lang w:val="zh-CN"/>
        </w:rPr>
        <w:t>指是用于反映政府为支持某项事业发展或特定基础设施建设，依法依规向公民、法人和其他组织征收的以及出让土地、发行彩票等方式取得的具有专门用途的资金。</w:t>
      </w:r>
    </w:p>
    <w:p>
      <w:pPr>
        <w:wordWrap/>
        <w:snapToGrid/>
        <w:spacing w:before="0" w:after="0" w:line="600" w:lineRule="exact"/>
        <w:ind w:left="0" w:leftChars="0" w:right="0" w:firstLine="640" w:firstLineChars="200"/>
        <w:jc w:val="left"/>
        <w:textAlignment w:val="auto"/>
        <w:outlineLvl w:val="9"/>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三、其他财政资金收入：</w:t>
      </w:r>
      <w:r>
        <w:rPr>
          <w:rFonts w:hint="eastAsia" w:ascii="仿宋_GB2312" w:eastAsia="仿宋_GB2312" w:cs="宋体"/>
          <w:bCs/>
          <w:color w:val="000000"/>
          <w:kern w:val="0"/>
          <w:sz w:val="32"/>
          <w:szCs w:val="32"/>
          <w:lang w:val="zh-CN"/>
        </w:rPr>
        <w:t>指用于反映政府为履行职责，依法依规收取、提取和安排使用的未纳入预算管理的除教育收费以外的各种财政性资金。</w:t>
      </w:r>
      <w:r>
        <w:rPr>
          <w:rFonts w:hint="eastAsia" w:ascii="仿宋_GB2312" w:hAnsi="宋体" w:eastAsia="仿宋_GB2312" w:cs="宋体"/>
          <w:color w:val="000000"/>
          <w:kern w:val="0"/>
          <w:sz w:val="32"/>
          <w:szCs w:val="32"/>
        </w:rPr>
        <w:t xml:space="preserve"> </w:t>
      </w:r>
    </w:p>
    <w:p>
      <w:pPr>
        <w:wordWrap/>
        <w:snapToGrid/>
        <w:spacing w:before="0" w:after="0" w:line="600" w:lineRule="exact"/>
        <w:ind w:left="0" w:leftChars="0" w:right="0" w:firstLine="640" w:firstLineChars="200"/>
        <w:jc w:val="left"/>
        <w:textAlignment w:val="auto"/>
        <w:outlineLvl w:val="9"/>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四、收回存量资金收入：</w:t>
      </w:r>
      <w:r>
        <w:rPr>
          <w:rFonts w:hint="eastAsia" w:ascii="仿宋_GB2312" w:eastAsia="仿宋_GB2312" w:cs="宋体"/>
          <w:bCs/>
          <w:color w:val="000000"/>
          <w:kern w:val="0"/>
          <w:sz w:val="32"/>
          <w:szCs w:val="32"/>
          <w:lang w:val="zh-CN"/>
        </w:rPr>
        <w:t>指用于反映各级财政部门收回的上缴国库但不列入预算的存量资金，包括收回单位实有账户存量资金、收回国库集中支付结余资金、收回转移支付存量资金和收回财政专户存量资金。</w:t>
      </w:r>
      <w:r>
        <w:rPr>
          <w:rFonts w:hint="eastAsia" w:ascii="仿宋_GB2312" w:hAnsi="宋体" w:eastAsia="仿宋_GB2312" w:cs="宋体"/>
          <w:color w:val="000000"/>
          <w:kern w:val="0"/>
          <w:sz w:val="32"/>
          <w:szCs w:val="32"/>
          <w:lang w:val="zh-CN"/>
        </w:rPr>
        <w:t>。</w:t>
      </w:r>
      <w:r>
        <w:rPr>
          <w:rFonts w:hint="eastAsia" w:ascii="仿宋_GB2312" w:hAnsi="宋体" w:eastAsia="仿宋_GB2312" w:cs="宋体"/>
          <w:color w:val="000000"/>
          <w:kern w:val="0"/>
          <w:sz w:val="32"/>
          <w:szCs w:val="32"/>
        </w:rPr>
        <w:t xml:space="preserve"> </w:t>
      </w:r>
    </w:p>
    <w:p>
      <w:pPr>
        <w:wordWrap/>
        <w:snapToGrid/>
        <w:spacing w:before="0" w:after="0" w:line="600" w:lineRule="exact"/>
        <w:ind w:left="0" w:leftChars="0" w:right="0" w:firstLine="640" w:firstLineChars="200"/>
        <w:jc w:val="left"/>
        <w:textAlignment w:val="auto"/>
        <w:outlineLvl w:val="9"/>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五、事业收入：</w:t>
      </w:r>
      <w:r>
        <w:rPr>
          <w:rFonts w:hint="eastAsia" w:ascii="仿宋_GB2312" w:eastAsia="仿宋_GB2312" w:cs="宋体"/>
          <w:bCs/>
          <w:color w:val="000000"/>
          <w:kern w:val="0"/>
          <w:sz w:val="32"/>
          <w:szCs w:val="32"/>
          <w:lang w:val="zh-CN"/>
        </w:rPr>
        <w:t>指用于反映事业单位开展专业业务活动及辅助活动所取得的收入。</w:t>
      </w:r>
      <w:r>
        <w:rPr>
          <w:rFonts w:hint="eastAsia" w:ascii="仿宋_GB2312" w:hAnsi="宋体" w:eastAsia="仿宋_GB2312" w:cs="宋体"/>
          <w:color w:val="000000"/>
          <w:kern w:val="0"/>
          <w:sz w:val="32"/>
          <w:szCs w:val="32"/>
        </w:rPr>
        <w:t xml:space="preserve"> </w:t>
      </w:r>
    </w:p>
    <w:p>
      <w:pPr>
        <w:wordWrap/>
        <w:snapToGrid/>
        <w:spacing w:before="0" w:after="0" w:line="600" w:lineRule="exact"/>
        <w:ind w:left="0" w:leftChars="0" w:right="0" w:firstLine="640" w:firstLineChars="200"/>
        <w:jc w:val="left"/>
        <w:textAlignment w:val="auto"/>
        <w:outlineLvl w:val="9"/>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六、</w:t>
      </w:r>
      <w:r>
        <w:rPr>
          <w:rFonts w:hint="eastAsia" w:ascii="仿宋_GB2312" w:eastAsia="仿宋_GB2312"/>
          <w:sz w:val="32"/>
          <w:szCs w:val="32"/>
        </w:rPr>
        <w:t>事业单位经营收入</w:t>
      </w:r>
      <w:r>
        <w:rPr>
          <w:rFonts w:hint="eastAsia" w:ascii="仿宋_GB2312" w:hAnsi="宋体" w:eastAsia="仿宋_GB2312" w:cs="宋体"/>
          <w:color w:val="000000"/>
          <w:kern w:val="0"/>
          <w:sz w:val="32"/>
          <w:szCs w:val="32"/>
        </w:rPr>
        <w:t>：</w:t>
      </w:r>
      <w:r>
        <w:rPr>
          <w:rFonts w:hint="eastAsia" w:ascii="仿宋_GB2312" w:eastAsia="仿宋_GB2312" w:cs="宋体"/>
          <w:bCs/>
          <w:color w:val="000000"/>
          <w:kern w:val="0"/>
          <w:sz w:val="32"/>
          <w:szCs w:val="32"/>
          <w:lang w:val="zh-CN"/>
        </w:rPr>
        <w:t>指用于反映事业单位在专业活动及辅助活动之外开展非独立核算经营活动取得的收入。</w:t>
      </w:r>
    </w:p>
    <w:p>
      <w:pPr>
        <w:wordWrap/>
        <w:snapToGrid/>
        <w:spacing w:before="0" w:after="0" w:line="600" w:lineRule="exact"/>
        <w:ind w:left="0" w:leftChars="0" w:right="0" w:firstLine="640" w:firstLineChars="200"/>
        <w:jc w:val="left"/>
        <w:textAlignment w:val="auto"/>
        <w:outlineLvl w:val="9"/>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七、其他收入：</w:t>
      </w:r>
      <w:r>
        <w:rPr>
          <w:rFonts w:hint="eastAsia" w:ascii="仿宋_GB2312" w:eastAsia="仿宋_GB2312" w:cs="宋体"/>
          <w:bCs/>
          <w:color w:val="000000"/>
          <w:kern w:val="0"/>
          <w:sz w:val="32"/>
          <w:szCs w:val="32"/>
          <w:lang w:val="zh-CN"/>
        </w:rPr>
        <w:t>指用于反映除上述一般公共预算收入、政府性基金收入、其他财政性资金收入、收回存量资金收入、事业收入、事业单位经营收入和往来收入以外的收入。</w:t>
      </w:r>
    </w:p>
    <w:p>
      <w:pPr>
        <w:wordWrap/>
        <w:autoSpaceDE w:val="0"/>
        <w:autoSpaceDN w:val="0"/>
        <w:adjustRightInd w:val="0"/>
        <w:snapToGrid/>
        <w:spacing w:before="0" w:after="0" w:line="600" w:lineRule="exact"/>
        <w:ind w:left="0" w:leftChars="0" w:right="0" w:firstLine="640" w:firstLineChars="200"/>
        <w:jc w:val="left"/>
        <w:textAlignment w:val="auto"/>
        <w:outlineLvl w:val="9"/>
        <w:rPr>
          <w:rFonts w:ascii="仿宋_GB2312" w:eastAsia="仿宋_GB2312" w:cs="宋体"/>
          <w:bCs/>
          <w:color w:val="000000"/>
          <w:kern w:val="0"/>
          <w:sz w:val="32"/>
          <w:szCs w:val="32"/>
          <w:lang w:val="zh-CN"/>
        </w:rPr>
      </w:pPr>
      <w:r>
        <w:rPr>
          <w:rFonts w:hint="eastAsia" w:ascii="仿宋_GB2312" w:hAnsi="宋体" w:eastAsia="仿宋_GB2312" w:cs="宋体"/>
          <w:color w:val="000000"/>
          <w:kern w:val="0"/>
          <w:sz w:val="32"/>
          <w:szCs w:val="32"/>
        </w:rPr>
        <w:t>八、</w:t>
      </w:r>
      <w:r>
        <w:rPr>
          <w:rFonts w:hint="eastAsia" w:ascii="仿宋_GB2312" w:eastAsia="仿宋_GB2312"/>
          <w:sz w:val="32"/>
          <w:szCs w:val="32"/>
        </w:rPr>
        <w:t>用事业基金弥补收支差额</w:t>
      </w:r>
      <w:r>
        <w:rPr>
          <w:rFonts w:hint="eastAsia" w:ascii="仿宋_GB2312" w:hAnsi="宋体" w:eastAsia="仿宋_GB2312" w:cs="宋体"/>
          <w:color w:val="000000"/>
          <w:kern w:val="0"/>
          <w:sz w:val="32"/>
          <w:szCs w:val="32"/>
        </w:rPr>
        <w:t>：</w:t>
      </w:r>
      <w:r>
        <w:rPr>
          <w:rFonts w:hint="eastAsia" w:ascii="仿宋_GB2312" w:eastAsia="仿宋_GB2312" w:cs="宋体"/>
          <w:bCs/>
          <w:color w:val="000000"/>
          <w:kern w:val="0"/>
          <w:sz w:val="32"/>
          <w:szCs w:val="32"/>
          <w:lang w:val="zh-CN"/>
        </w:rPr>
        <w:t>指用于反映事业单位在预计当年“一般公共预算收入”、“政府性基金”、“教育收费收入”、“其他财政性资金收入”、“收回存量资金收入”、“单位自有资金收入”收入不足安排支出的情况下，使用以前年度积累的事业基金（事业单位当年收入和支出相抵后按国家规定提取，用于弥补以后年度收支差额的基金）弥补本年度收支缺口的资金。</w:t>
      </w:r>
    </w:p>
    <w:p>
      <w:pPr>
        <w:wordWrap/>
        <w:autoSpaceDE w:val="0"/>
        <w:autoSpaceDN w:val="0"/>
        <w:adjustRightInd w:val="0"/>
        <w:snapToGrid/>
        <w:spacing w:before="0" w:after="0" w:line="600" w:lineRule="exact"/>
        <w:ind w:left="0" w:leftChars="0" w:right="0" w:firstLine="640" w:firstLineChars="200"/>
        <w:jc w:val="left"/>
        <w:textAlignment w:val="auto"/>
        <w:outlineLvl w:val="9"/>
        <w:rPr>
          <w:rFonts w:ascii="仿宋_GB2312" w:eastAsia="仿宋_GB2312" w:cs="宋体"/>
          <w:bCs/>
          <w:color w:val="000000"/>
          <w:kern w:val="0"/>
          <w:sz w:val="32"/>
          <w:szCs w:val="32"/>
          <w:lang w:val="zh-CN"/>
        </w:rPr>
      </w:pPr>
      <w:r>
        <w:rPr>
          <w:rFonts w:hint="eastAsia" w:ascii="仿宋_GB2312" w:hAnsi="宋体" w:eastAsia="仿宋_GB2312" w:cs="宋体"/>
          <w:color w:val="000000"/>
          <w:kern w:val="0"/>
          <w:sz w:val="32"/>
          <w:szCs w:val="32"/>
        </w:rPr>
        <w:t>九、</w:t>
      </w:r>
      <w:r>
        <w:rPr>
          <w:rFonts w:hint="eastAsia" w:ascii="仿宋_GB2312" w:eastAsia="仿宋_GB2312"/>
          <w:sz w:val="32"/>
          <w:szCs w:val="32"/>
        </w:rPr>
        <w:t>上年结转结余收入</w:t>
      </w:r>
      <w:r>
        <w:rPr>
          <w:rFonts w:hint="eastAsia" w:ascii="仿宋_GB2312" w:hAnsi="宋体" w:eastAsia="仿宋_GB2312" w:cs="宋体"/>
          <w:color w:val="000000"/>
          <w:kern w:val="0"/>
          <w:sz w:val="32"/>
          <w:szCs w:val="32"/>
        </w:rPr>
        <w:t>：</w:t>
      </w:r>
      <w:r>
        <w:rPr>
          <w:rFonts w:hint="eastAsia" w:ascii="仿宋_GB2312" w:eastAsia="仿宋_GB2312" w:cs="宋体"/>
          <w:bCs/>
          <w:color w:val="000000"/>
          <w:kern w:val="0"/>
          <w:sz w:val="32"/>
          <w:szCs w:val="32"/>
          <w:lang w:val="zh-CN"/>
        </w:rPr>
        <w:t>指用于反映以前年度尚未完成、结转到本年仍按规定用途继续使用的资金等。</w:t>
      </w:r>
    </w:p>
    <w:p>
      <w:pPr>
        <w:wordWrap/>
        <w:snapToGrid/>
        <w:spacing w:before="0" w:after="0" w:line="600" w:lineRule="exact"/>
        <w:ind w:left="0" w:leftChars="0" w:right="0" w:firstLine="640" w:firstLineChars="200"/>
        <w:jc w:val="left"/>
        <w:textAlignment w:val="auto"/>
        <w:outlineLvl w:val="9"/>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十、基本支出：指行政事业单位用于为保障其机构正常运转、完成日常工作任务而发生的人员支出和公用支出。</w:t>
      </w:r>
    </w:p>
    <w:p>
      <w:pPr>
        <w:wordWrap/>
        <w:snapToGrid/>
        <w:spacing w:before="0" w:after="0" w:line="600" w:lineRule="exact"/>
        <w:ind w:left="0" w:leftChars="0" w:right="0" w:firstLine="640" w:firstLineChars="200"/>
        <w:jc w:val="left"/>
        <w:textAlignment w:val="auto"/>
        <w:outlineLvl w:val="9"/>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十</w:t>
      </w:r>
      <w:r>
        <w:rPr>
          <w:rFonts w:hint="eastAsia" w:ascii="仿宋_GB2312" w:hAnsi="宋体" w:eastAsia="仿宋_GB2312" w:cs="宋体"/>
          <w:color w:val="000000"/>
          <w:kern w:val="0"/>
          <w:sz w:val="32"/>
          <w:szCs w:val="30"/>
          <w:lang w:eastAsia="zh-CN"/>
        </w:rPr>
        <w:t>一</w:t>
      </w:r>
      <w:r>
        <w:rPr>
          <w:rFonts w:hint="eastAsia" w:ascii="仿宋_GB2312" w:hAnsi="宋体" w:eastAsia="仿宋_GB2312" w:cs="宋体"/>
          <w:color w:val="000000"/>
          <w:kern w:val="0"/>
          <w:sz w:val="32"/>
          <w:szCs w:val="30"/>
        </w:rPr>
        <w:t>、项目支出：指在基本支出之外为完成特定的行政工作任务或事业发展目标所发生的支出。</w:t>
      </w:r>
    </w:p>
    <w:p>
      <w:pPr>
        <w:wordWrap/>
        <w:snapToGrid/>
        <w:spacing w:before="0" w:after="0" w:line="600" w:lineRule="exact"/>
        <w:ind w:left="0" w:leftChars="0" w:right="0" w:firstLine="640" w:firstLineChars="200"/>
        <w:jc w:val="left"/>
        <w:textAlignment w:val="auto"/>
        <w:outlineLvl w:val="9"/>
        <w:rPr>
          <w:rFonts w:ascii="仿宋_GB2312" w:hAnsi="宋体" w:eastAsia="仿宋_GB2312" w:cs="宋体"/>
          <w:color w:val="000000"/>
          <w:kern w:val="0"/>
          <w:sz w:val="32"/>
          <w:szCs w:val="30"/>
        </w:rPr>
      </w:pPr>
      <w:r>
        <w:rPr>
          <w:rFonts w:hint="eastAsia" w:ascii="仿宋_GB2312" w:hAnsi="黑体" w:eastAsia="仿宋_GB2312" w:cs="仿宋_GB2312"/>
          <w:sz w:val="32"/>
          <w:szCs w:val="32"/>
        </w:rPr>
        <w:t>十</w:t>
      </w:r>
      <w:r>
        <w:rPr>
          <w:rFonts w:hint="eastAsia" w:ascii="仿宋_GB2312" w:hAnsi="宋体" w:eastAsia="仿宋_GB2312" w:cs="宋体"/>
          <w:color w:val="000000"/>
          <w:kern w:val="0"/>
          <w:sz w:val="32"/>
          <w:szCs w:val="30"/>
          <w:lang w:eastAsia="zh-CN"/>
        </w:rPr>
        <w:t>二</w:t>
      </w:r>
      <w:r>
        <w:rPr>
          <w:rFonts w:hint="eastAsia" w:ascii="仿宋_GB2312" w:hAnsi="宋体" w:eastAsia="仿宋_GB2312" w:cs="宋体"/>
          <w:color w:val="000000"/>
          <w:kern w:val="0"/>
          <w:sz w:val="32"/>
          <w:szCs w:val="30"/>
        </w:rPr>
        <w:t>、“三公”经费：包括因公出国（境）费、公务用车购置及运行费和公务接待费。其中，因公出国（境）费指单位公务出国（境）的国际旅费、国外城市间交通费、住宿费、伙食费、培训费、公杂费等支出；公务用车购置及运行费指单位公务用车车辆购置支出（含车辆购置税）及燃料费、维修费、过路过桥费、保险费、安全奖励费用等支出；公务接待费指单位按规定开支的各类公务接待（含外宾接待）支出。</w:t>
      </w:r>
    </w:p>
    <w:p>
      <w:pPr>
        <w:wordWrap/>
        <w:snapToGrid/>
        <w:spacing w:before="0" w:after="0" w:line="600" w:lineRule="exact"/>
        <w:ind w:left="0" w:leftChars="0" w:right="0" w:firstLine="640" w:firstLineChars="200"/>
        <w:jc w:val="left"/>
        <w:textAlignment w:val="auto"/>
        <w:outlineLvl w:val="9"/>
        <w:rPr>
          <w:rFonts w:hint="eastAsia"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十</w:t>
      </w:r>
      <w:r>
        <w:rPr>
          <w:rFonts w:hint="eastAsia" w:ascii="仿宋_GB2312" w:hAnsi="宋体" w:eastAsia="仿宋_GB2312" w:cs="宋体"/>
          <w:color w:val="000000"/>
          <w:kern w:val="0"/>
          <w:sz w:val="32"/>
          <w:szCs w:val="30"/>
          <w:lang w:eastAsia="zh-CN"/>
        </w:rPr>
        <w:t>三</w:t>
      </w:r>
      <w:r>
        <w:rPr>
          <w:rFonts w:hint="eastAsia" w:ascii="仿宋_GB2312" w:hAnsi="宋体" w:eastAsia="仿宋_GB2312" w:cs="宋体"/>
          <w:color w:val="000000"/>
          <w:kern w:val="0"/>
          <w:sz w:val="32"/>
          <w:szCs w:val="30"/>
        </w:rPr>
        <w:t>、机关运行经费：包括办公及印刷费、邮电费、差旅费、会议费、福利费、日常维修费、专用材料及一般设备购置费、办公用房水电费、办公用房取暖费、办公用房物业管理费、公务用车运行维护费以及其他费用。</w:t>
      </w:r>
    </w:p>
    <w:p>
      <w:pPr>
        <w:widowControl/>
        <w:spacing w:line="600" w:lineRule="exact"/>
        <w:ind w:firstLine="640" w:firstLineChars="200"/>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十四、一般公共服务（类）财政事务（款）</w:t>
      </w:r>
      <w:r>
        <w:rPr>
          <w:rFonts w:hint="eastAsia" w:ascii="仿宋_GB2312" w:hAnsi="宋体" w:eastAsia="仿宋_GB2312" w:cs="宋体"/>
          <w:color w:val="000000"/>
          <w:kern w:val="0"/>
          <w:sz w:val="32"/>
          <w:szCs w:val="30"/>
          <w:lang w:eastAsia="zh-CN"/>
        </w:rPr>
        <w:t>事业</w:t>
      </w:r>
      <w:r>
        <w:rPr>
          <w:rFonts w:hint="eastAsia" w:ascii="仿宋_GB2312" w:hAnsi="宋体" w:eastAsia="仿宋_GB2312" w:cs="宋体"/>
          <w:color w:val="000000"/>
          <w:kern w:val="0"/>
          <w:sz w:val="32"/>
          <w:szCs w:val="30"/>
        </w:rPr>
        <w:t>运行（项）：反映行政单位（包括实行公务员管理的事业单位）的基本支出。</w:t>
      </w:r>
    </w:p>
    <w:p>
      <w:pPr>
        <w:widowControl/>
        <w:spacing w:line="600" w:lineRule="exact"/>
        <w:ind w:firstLine="640" w:firstLineChars="200"/>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十五、社会保障和就业支出（类）行政事业单位离退休（款）机关事业单位基本养老保险缴费支出（项）：反映机关事业单位实施养老保险制度由单位缴纳的基本养老保险费支出。</w:t>
      </w:r>
    </w:p>
    <w:p>
      <w:pPr>
        <w:widowControl/>
        <w:spacing w:line="600" w:lineRule="exact"/>
        <w:ind w:firstLine="640" w:firstLineChars="200"/>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十六、卫生健康支出（类）行政事业单位医疗（款）行政单位医疗（项）：反映财政部门安排的行政单位（包括实行公务员管理的事业单位，下同）基本医疗保险缴费经费，未参加医疗保险的行政单位的公费医疗经费，按国家规定享受离休人员、红军老战士待遇人员的医疗经费。</w:t>
      </w:r>
    </w:p>
    <w:p>
      <w:pPr>
        <w:widowControl/>
        <w:spacing w:line="600" w:lineRule="exact"/>
        <w:ind w:firstLine="640" w:firstLineChars="200"/>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十七、卫生健康支出（类）行政事业单位医疗（款）公务员医疗补助（项）：反映财政部门安排的公务员医疗补助经费。</w:t>
      </w:r>
    </w:p>
    <w:p>
      <w:pPr>
        <w:widowControl/>
        <w:spacing w:line="600" w:lineRule="exact"/>
        <w:ind w:firstLine="640" w:firstLineChars="200"/>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十八、农林水支出（类）其他农林水支出（款）其他农林水支出（项）：反映除化解债务支出以外其他用于农林水方面的支出。</w:t>
      </w:r>
    </w:p>
    <w:p>
      <w:pPr>
        <w:widowControl/>
        <w:spacing w:line="600" w:lineRule="exact"/>
        <w:ind w:firstLine="640" w:firstLineChars="200"/>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十九、住房保障支出（类）住房改革支出（款）住房公积金（项）：反映行政事业单位按人力资源和社会保障部、财政部规定的基本工资和津贴补贴以及规定比例为职工缴纳的住房公积金。</w:t>
      </w:r>
    </w:p>
    <w:p>
      <w:pPr>
        <w:pStyle w:val="4"/>
        <w:widowControl/>
        <w:wordWrap/>
        <w:snapToGrid/>
        <w:spacing w:before="0" w:beforeAutospacing="0" w:after="0" w:afterAutospacing="0" w:line="600" w:lineRule="exact"/>
        <w:ind w:left="0" w:right="0" w:firstLine="640"/>
        <w:jc w:val="both"/>
        <w:textAlignment w:val="auto"/>
        <w:outlineLvl w:val="9"/>
        <w:rPr>
          <w:rFonts w:ascii="仿宋_GB2312" w:hAnsi="黑体" w:eastAsia="仿宋_GB2312" w:cs="仿宋_GB2312"/>
          <w:sz w:val="32"/>
          <w:szCs w:val="32"/>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00002FF" w:usb1="4000ACFF" w:usb2="00000001" w:usb3="00000000" w:csb0="2000019F" w:csb1="00000000"/>
  </w:font>
  <w:font w:name="Arial">
    <w:panose1 w:val="020B0604020202020204"/>
    <w:charset w:val="01"/>
    <w:family w:val="roman"/>
    <w:pitch w:val="default"/>
    <w:sig w:usb0="E0002AFF" w:usb1="C0007843" w:usb2="00000009" w:usb3="00000000" w:csb0="400001FF" w:csb1="FFFF0000"/>
  </w:font>
  <w:font w:name="Courier New">
    <w:panose1 w:val="02070309020205020404"/>
    <w:charset w:val="01"/>
    <w:family w:val="decorative"/>
    <w:pitch w:val="default"/>
    <w:sig w:usb0="E0002A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Cambria">
    <w:panose1 w:val="02040503050406030204"/>
    <w:charset w:val="00"/>
    <w:family w:val="decorative"/>
    <w:pitch w:val="default"/>
    <w:sig w:usb0="E00002FF" w:usb1="400004FF" w:usb2="00000000" w:usb3="00000000" w:csb0="2000019F" w:csb1="00000000"/>
  </w:font>
  <w:font w:name="Calibri">
    <w:panose1 w:val="020F0502020204030204"/>
    <w:charset w:val="00"/>
    <w:family w:val="modern"/>
    <w:pitch w:val="default"/>
    <w:sig w:usb0="E00002FF" w:usb1="4000ACFF" w:usb2="00000001" w:usb3="00000000" w:csb0="2000019F" w:csb1="00000000"/>
  </w:font>
  <w:font w:name="Arial">
    <w:panose1 w:val="020B0604020202020204"/>
    <w:charset w:val="01"/>
    <w:family w:val="modern"/>
    <w:pitch w:val="default"/>
    <w:sig w:usb0="E0002AFF" w:usb1="C0007843" w:usb2="00000009" w:usb3="00000000" w:csb0="400001FF" w:csb1="FFFF0000"/>
  </w:font>
  <w:font w:name="Courier New">
    <w:panose1 w:val="02070309020205020404"/>
    <w:charset w:val="01"/>
    <w:family w:val="roman"/>
    <w:pitch w:val="default"/>
    <w:sig w:usb0="E0002AFF" w:usb1="C0007843" w:usb2="00000009" w:usb3="00000000" w:csb0="400001FF" w:csb1="FFFF0000"/>
  </w:font>
  <w:font w:name="Symbol">
    <w:panose1 w:val="05050102010706020507"/>
    <w:charset w:val="02"/>
    <w:family w:val="decorative"/>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Trebuchet MS">
    <w:panose1 w:val="020B0603020202020204"/>
    <w:charset w:val="00"/>
    <w:family w:val="auto"/>
    <w:pitch w:val="default"/>
    <w:sig w:usb0="00000287" w:usb1="00000000" w:usb2="00000000" w:usb3="00000000" w:csb0="2000009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swiss"/>
    <w:pitch w:val="default"/>
    <w:sig w:usb0="00000000" w:usb1="00000000" w:usb2="00000000" w:usb3="00000000" w:csb0="00040000" w:csb1="00000000"/>
  </w:font>
  <w:font w:name="Trebuchet MS">
    <w:panose1 w:val="020B0603020202020204"/>
    <w:charset w:val="00"/>
    <w:family w:val="decorative"/>
    <w:pitch w:val="default"/>
    <w:sig w:usb0="00000287" w:usb1="00000000" w:usb2="00000000" w:usb3="00000000" w:csb0="2000009F" w:csb1="00000000"/>
  </w:font>
  <w:font w:name="黑体">
    <w:panose1 w:val="02010609060101010101"/>
    <w:charset w:val="86"/>
    <w:family w:val="swiss"/>
    <w:pitch w:val="default"/>
    <w:sig w:usb0="800002BF" w:usb1="38CF7CFA" w:usb2="00000016" w:usb3="00000000" w:csb0="00040001" w:csb1="00000000"/>
  </w:font>
  <w:font w:name="黑体">
    <w:panose1 w:val="02010609060101010101"/>
    <w:charset w:val="86"/>
    <w:family w:val="roman"/>
    <w:pitch w:val="default"/>
    <w:sig w:usb0="800002BF" w:usb1="38CF7CFA" w:usb2="00000016" w:usb3="00000000" w:csb0="00040001" w:csb1="00000000"/>
  </w:font>
  <w:font w:name="仿宋_GB2312">
    <w:altName w:val="仿宋"/>
    <w:panose1 w:val="02010609030101010101"/>
    <w:charset w:val="86"/>
    <w:family w:val="decorative"/>
    <w:pitch w:val="default"/>
    <w:sig w:usb0="00000000" w:usb1="00000000" w:usb2="00000000" w:usb3="00000000" w:csb0="00040000" w:csb1="00000000"/>
  </w:font>
  <w:font w:name="Trebuchet MS">
    <w:panose1 w:val="020B0603020202020204"/>
    <w:charset w:val="00"/>
    <w:family w:val="roman"/>
    <w:pitch w:val="default"/>
    <w:sig w:usb0="00000287" w:usb1="00000000" w:usb2="00000000" w:usb3="00000000" w:csb0="2000009F" w:csb1="00000000"/>
  </w:font>
  <w:font w:name="仿宋_GB2312">
    <w:altName w:val="仿宋"/>
    <w:panose1 w:val="02010609030101010101"/>
    <w:charset w:val="86"/>
    <w:family w:val="roman"/>
    <w:pitch w:val="default"/>
    <w:sig w:usb0="00000000" w:usb1="00000000" w:usb2="00000000" w:usb3="00000000" w:csb0="00040000" w:csb1="00000000"/>
  </w:font>
  <w:font w:name="黑体">
    <w:panose1 w:val="02010609060101010101"/>
    <w:charset w:val="86"/>
    <w:family w:val="modern"/>
    <w:pitch w:val="default"/>
    <w:sig w:usb0="800002BF" w:usb1="38CF7CFA" w:usb2="00000016" w:usb3="00000000" w:csb0="00040001" w:csb1="00000000"/>
  </w:font>
  <w:font w:name="Trebuchet MS">
    <w:panose1 w:val="020B0603020202020204"/>
    <w:charset w:val="00"/>
    <w:family w:val="modern"/>
    <w:pitch w:val="default"/>
    <w:sig w:usb0="00000287" w:usb1="00000000" w:usb2="00000000" w:usb3="00000000" w:csb0="200000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swiss"/>
    <w:pitch w:val="default"/>
    <w:sig w:usb0="800002BF" w:usb1="38CF7CFA" w:usb2="00000016" w:usb3="00000000" w:csb0="00040001" w:csb1="00000000"/>
  </w:font>
  <w:font w:name="仿宋">
    <w:panose1 w:val="02010609060101010101"/>
    <w:charset w:val="86"/>
    <w:family w:val="decorative"/>
    <w:pitch w:val="default"/>
    <w:sig w:usb0="800002BF" w:usb1="38CF7CFA" w:usb2="00000016" w:usb3="00000000" w:csb0="00040001" w:csb1="00000000"/>
  </w:font>
  <w:font w:name="仿宋">
    <w:panose1 w:val="02010609060101010101"/>
    <w:charset w:val="86"/>
    <w:family w:val="roma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黑体">
    <w:panose1 w:val="02010609060101010101"/>
    <w:charset w:val="86"/>
    <w:family w:val="decorative"/>
    <w:pitch w:val="default"/>
    <w:sig w:usb0="800002BF" w:usb1="38CF7CFA" w:usb2="00000016" w:usb3="00000000" w:csb0="00040001" w:csb1="00000000"/>
  </w:font>
  <w:font w:name="Trebuchet MS">
    <w:panose1 w:val="020B0603020202020204"/>
    <w:charset w:val="00"/>
    <w:family w:val="swiss"/>
    <w:pitch w:val="default"/>
    <w:sig w:usb0="00000287" w:usb1="00000000" w:usb2="00000000" w:usb3="00000000" w:csb0="2000009F" w:csb1="00000000"/>
  </w:font>
  <w:font w:name="微软雅黑">
    <w:panose1 w:val="020B0503020204020204"/>
    <w:charset w:val="86"/>
    <w:family w:val="auto"/>
    <w:pitch w:val="default"/>
    <w:sig w:usb0="80000287" w:usb1="280F3C52" w:usb2="00000016" w:usb3="00000000" w:csb0="0004001F" w:csb1="00000000"/>
  </w:font>
  <w:font w:name="新宋体">
    <w:panose1 w:val="02010609030101010101"/>
    <w:charset w:val="86"/>
    <w:family w:val="auto"/>
    <w:pitch w:val="default"/>
    <w:sig w:usb0="00000003" w:usb1="288F0000" w:usb2="00000006" w:usb3="00000000" w:csb0="00040001" w:csb1="00000000"/>
  </w:font>
  <w:font w:name="方正兰亭超细黑简体">
    <w:panose1 w:val="02000000000000000000"/>
    <w:charset w:val="86"/>
    <w:family w:val="auto"/>
    <w:pitch w:val="default"/>
    <w:sig w:usb0="00000001" w:usb1="08000000" w:usb2="0000000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92482439">
    <w:nsid w:val="05832B87"/>
    <w:multiLevelType w:val="multilevel"/>
    <w:tmpl w:val="05832B87"/>
    <w:lvl w:ilvl="0" w:tentative="1">
      <w:start w:val="1"/>
      <w:numFmt w:val="chineseCountingThousand"/>
      <w:lvlText w:val="第%1部分"/>
      <w:lvlJc w:val="left"/>
      <w:pPr>
        <w:ind w:left="1320" w:hanging="1320"/>
      </w:pPr>
      <w:rPr>
        <w:rFonts w:hint="eastAsia" w:ascii="黑体" w:hAnsi="黑体" w:eastAsia="黑体" w:cs="黑体"/>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893038598">
    <w:nsid w:val="70D57A06"/>
    <w:multiLevelType w:val="multilevel"/>
    <w:tmpl w:val="70D57A06"/>
    <w:lvl w:ilvl="0" w:tentative="1">
      <w:start w:val="1"/>
      <w:numFmt w:val="chineseCountingThousand"/>
      <w:lvlText w:val="第%1部分"/>
      <w:lvlJc w:val="left"/>
      <w:pPr>
        <w:ind w:left="1320" w:hanging="1320"/>
      </w:pPr>
      <w:rPr>
        <w:rFonts w:hint="eastAsia" w:ascii="黑体" w:hAnsi="黑体" w:eastAsia="黑体" w:cs="黑体"/>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906113540">
    <w:nsid w:val="36023204"/>
    <w:multiLevelType w:val="multilevel"/>
    <w:tmpl w:val="36023204"/>
    <w:lvl w:ilvl="0" w:tentative="1">
      <w:start w:val="1"/>
      <w:numFmt w:val="japaneseCounting"/>
      <w:lvlText w:val="%1、"/>
      <w:lvlJc w:val="left"/>
      <w:pPr>
        <w:ind w:left="720" w:hanging="72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284586829">
    <w:nsid w:val="10F6734D"/>
    <w:multiLevelType w:val="multilevel"/>
    <w:tmpl w:val="10F6734D"/>
    <w:lvl w:ilvl="0" w:tentative="1">
      <w:start w:val="1"/>
      <w:numFmt w:val="japaneseCounting"/>
      <w:lvlText w:val="（%1）"/>
      <w:lvlJc w:val="left"/>
      <w:pPr>
        <w:ind w:left="1720" w:hanging="1080"/>
      </w:pPr>
      <w:rPr>
        <w:rFonts w:hint="default"/>
      </w:rPr>
    </w:lvl>
    <w:lvl w:ilvl="1" w:tentative="1">
      <w:start w:val="1"/>
      <w:numFmt w:val="lowerLetter"/>
      <w:lvlText w:val="%2)"/>
      <w:lvlJc w:val="left"/>
      <w:pPr>
        <w:ind w:left="1480" w:hanging="420"/>
      </w:pPr>
    </w:lvl>
    <w:lvl w:ilvl="2" w:tentative="1">
      <w:start w:val="1"/>
      <w:numFmt w:val="lowerRoman"/>
      <w:lvlText w:val="%3."/>
      <w:lvlJc w:val="right"/>
      <w:pPr>
        <w:ind w:left="1900" w:hanging="420"/>
      </w:pPr>
    </w:lvl>
    <w:lvl w:ilvl="3" w:tentative="1">
      <w:start w:val="1"/>
      <w:numFmt w:val="decimal"/>
      <w:lvlText w:val="%4."/>
      <w:lvlJc w:val="left"/>
      <w:pPr>
        <w:ind w:left="2320" w:hanging="420"/>
      </w:pPr>
    </w:lvl>
    <w:lvl w:ilvl="4" w:tentative="1">
      <w:start w:val="1"/>
      <w:numFmt w:val="lowerLetter"/>
      <w:lvlText w:val="%5)"/>
      <w:lvlJc w:val="left"/>
      <w:pPr>
        <w:ind w:left="2740" w:hanging="420"/>
      </w:pPr>
    </w:lvl>
    <w:lvl w:ilvl="5" w:tentative="1">
      <w:start w:val="1"/>
      <w:numFmt w:val="lowerRoman"/>
      <w:lvlText w:val="%6."/>
      <w:lvlJc w:val="right"/>
      <w:pPr>
        <w:ind w:left="3160" w:hanging="420"/>
      </w:pPr>
    </w:lvl>
    <w:lvl w:ilvl="6" w:tentative="1">
      <w:start w:val="1"/>
      <w:numFmt w:val="decimal"/>
      <w:lvlText w:val="%7."/>
      <w:lvlJc w:val="left"/>
      <w:pPr>
        <w:ind w:left="3580" w:hanging="420"/>
      </w:pPr>
    </w:lvl>
    <w:lvl w:ilvl="7" w:tentative="1">
      <w:start w:val="1"/>
      <w:numFmt w:val="lowerLetter"/>
      <w:lvlText w:val="%8)"/>
      <w:lvlJc w:val="left"/>
      <w:pPr>
        <w:ind w:left="4000" w:hanging="420"/>
      </w:pPr>
    </w:lvl>
    <w:lvl w:ilvl="8" w:tentative="1">
      <w:start w:val="1"/>
      <w:numFmt w:val="lowerRoman"/>
      <w:lvlText w:val="%9."/>
      <w:lvlJc w:val="right"/>
      <w:pPr>
        <w:ind w:left="4420" w:hanging="420"/>
      </w:pPr>
    </w:lvl>
  </w:abstractNum>
  <w:abstractNum w:abstractNumId="1516312359">
    <w:nsid w:val="5A611727"/>
    <w:multiLevelType w:val="multilevel"/>
    <w:tmpl w:val="5A611727"/>
    <w:lvl w:ilvl="0" w:tentative="1">
      <w:start w:val="1"/>
      <w:numFmt w:val="japaneseCounting"/>
      <w:lvlText w:val="%1、"/>
      <w:lvlJc w:val="left"/>
      <w:pPr>
        <w:ind w:left="720" w:hanging="720"/>
      </w:pPr>
      <w:rPr>
        <w:rFonts w:hint="default" w:ascii="仿宋_GB2312" w:hAnsi="仿宋_GB2312" w:eastAsia="仿宋_GB2312" w:cs="仿宋_GB2312"/>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285186183">
    <w:nsid w:val="4C9A6287"/>
    <w:multiLevelType w:val="multilevel"/>
    <w:tmpl w:val="4C9A6287"/>
    <w:lvl w:ilvl="0" w:tentative="1">
      <w:start w:val="1"/>
      <w:numFmt w:val="japaneseCounting"/>
      <w:lvlText w:val="%1、"/>
      <w:lvlJc w:val="left"/>
      <w:pPr>
        <w:ind w:left="720" w:hanging="72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num w:numId="1">
    <w:abstractNumId w:val="92482439"/>
  </w:num>
  <w:num w:numId="2">
    <w:abstractNumId w:val="1285186183"/>
  </w:num>
  <w:num w:numId="3">
    <w:abstractNumId w:val="1516312359"/>
  </w:num>
  <w:num w:numId="4">
    <w:abstractNumId w:val="1893038598"/>
  </w:num>
  <w:num w:numId="5">
    <w:abstractNumId w:val="906113540"/>
  </w:num>
  <w:num w:numId="6">
    <w:abstractNumId w:val="2845868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oNotDisplayPageBoundaries w:val="1"/>
  <w:bordersDoNotSurroundHeader w:val="1"/>
  <w:bordersDoNotSurroundFooter w:val="1"/>
  <w:documentProtection w:enforcement="0"/>
  <w:defaultTabStop w:val="420"/>
  <w:drawingGridHorizontalSpacing w:val="0"/>
  <w:drawingGridVerticalSpacing w:val="156"/>
  <w:displayHorizontalDrawingGridEvery w:val="0"/>
  <w:displayVerticalDrawingGridEvery w:val="2"/>
  <w:characterSpacingControl w:val="compressPunctuation"/>
  <w:compat>
    <w:spaceForUL/>
    <w:balanceSingleByteDoubleByteWidth/>
    <w:doNotLeaveBackslashAlone/>
    <w:doNotExpandShiftReturn/>
    <w:adjustLineHeightInTable/>
    <w:useFELayout/>
    <w:useNormalStyleForList/>
    <w:doNotUseIndentAsNumberingTabStop/>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1"/>
  </w:compat>
  <w:rsids>
    <w:rsidRoot w:val="00172A27"/>
    <w:rsid w:val="02D347EB"/>
    <w:rsid w:val="03007C65"/>
    <w:rsid w:val="039E5F9A"/>
    <w:rsid w:val="04F85906"/>
    <w:rsid w:val="08172F70"/>
    <w:rsid w:val="09CB7DB5"/>
    <w:rsid w:val="0B2E4E01"/>
    <w:rsid w:val="0BBC3413"/>
    <w:rsid w:val="0D463C1E"/>
    <w:rsid w:val="0E83740F"/>
    <w:rsid w:val="0EA11DE9"/>
    <w:rsid w:val="0EAE14A1"/>
    <w:rsid w:val="10AE2B09"/>
    <w:rsid w:val="10E64C65"/>
    <w:rsid w:val="11CF049C"/>
    <w:rsid w:val="11DE7EA6"/>
    <w:rsid w:val="126738C5"/>
    <w:rsid w:val="12D17519"/>
    <w:rsid w:val="13DD4E1F"/>
    <w:rsid w:val="165A262D"/>
    <w:rsid w:val="1B3F5170"/>
    <w:rsid w:val="1D68141A"/>
    <w:rsid w:val="1E221775"/>
    <w:rsid w:val="1E4E5598"/>
    <w:rsid w:val="1ED96E52"/>
    <w:rsid w:val="21000001"/>
    <w:rsid w:val="248B1704"/>
    <w:rsid w:val="24B50F17"/>
    <w:rsid w:val="24B91D4D"/>
    <w:rsid w:val="25076C01"/>
    <w:rsid w:val="286C530D"/>
    <w:rsid w:val="28817AC5"/>
    <w:rsid w:val="2AEE26A2"/>
    <w:rsid w:val="2C7D2C48"/>
    <w:rsid w:val="2CD97553"/>
    <w:rsid w:val="2D4F6434"/>
    <w:rsid w:val="2E0A4ED7"/>
    <w:rsid w:val="2E430367"/>
    <w:rsid w:val="2EA73357"/>
    <w:rsid w:val="2FCC566B"/>
    <w:rsid w:val="319829B9"/>
    <w:rsid w:val="32347567"/>
    <w:rsid w:val="324705EA"/>
    <w:rsid w:val="330F6744"/>
    <w:rsid w:val="382273E7"/>
    <w:rsid w:val="3C6448D2"/>
    <w:rsid w:val="3CFC2A14"/>
    <w:rsid w:val="3E442A60"/>
    <w:rsid w:val="3E5F5B74"/>
    <w:rsid w:val="3FCC6AF8"/>
    <w:rsid w:val="41465A54"/>
    <w:rsid w:val="431B67E6"/>
    <w:rsid w:val="451C529E"/>
    <w:rsid w:val="45B9688E"/>
    <w:rsid w:val="45BA158E"/>
    <w:rsid w:val="461E6996"/>
    <w:rsid w:val="484F0053"/>
    <w:rsid w:val="498F34CE"/>
    <w:rsid w:val="4AA407A8"/>
    <w:rsid w:val="4C6B3C23"/>
    <w:rsid w:val="51A037DF"/>
    <w:rsid w:val="530117D5"/>
    <w:rsid w:val="55842E81"/>
    <w:rsid w:val="58166862"/>
    <w:rsid w:val="58C039C4"/>
    <w:rsid w:val="5A0B2EEC"/>
    <w:rsid w:val="5A3E0C36"/>
    <w:rsid w:val="5B9C78F3"/>
    <w:rsid w:val="5C210921"/>
    <w:rsid w:val="5CCA6B90"/>
    <w:rsid w:val="5F874270"/>
    <w:rsid w:val="60100FB0"/>
    <w:rsid w:val="61366DDA"/>
    <w:rsid w:val="67990CE9"/>
    <w:rsid w:val="67A911B8"/>
    <w:rsid w:val="680C55C6"/>
    <w:rsid w:val="6A056515"/>
    <w:rsid w:val="6A230286"/>
    <w:rsid w:val="6DDC4A31"/>
    <w:rsid w:val="717A12FA"/>
    <w:rsid w:val="72760197"/>
    <w:rsid w:val="7532401E"/>
    <w:rsid w:val="77F44B5A"/>
    <w:rsid w:val="7CF16054"/>
    <w:rsid w:val="7EBE2A25"/>
    <w:rsid w:val="7EF2223F"/>
  </w:rsids>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qFormat="1"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5">
    <w:name w:val="Default Paragraph Font"/>
    <w:unhideWhenUsed/>
    <w:qFormat/>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11"/>
    <w:unhideWhenUsed/>
    <w:qFormat/>
    <w:uiPriority w:val="99"/>
    <w:pPr>
      <w:tabs>
        <w:tab w:val="center" w:pos="4153"/>
        <w:tab w:val="right" w:pos="8306"/>
      </w:tabs>
      <w:snapToGrid w:val="0"/>
      <w:jc w:val="left"/>
    </w:pPr>
    <w:rPr>
      <w:sz w:val="18"/>
      <w:szCs w:val="18"/>
    </w:rPr>
  </w:style>
  <w:style w:type="paragraph" w:styleId="3">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0"/>
    <w:rPr>
      <w:sz w:val="24"/>
    </w:rPr>
  </w:style>
  <w:style w:type="paragraph" w:customStyle="1" w:styleId="7">
    <w:name w:val="List Paragraph"/>
    <w:basedOn w:val="1"/>
    <w:qFormat/>
    <w:uiPriority w:val="34"/>
    <w:pPr>
      <w:ind w:firstLine="420" w:firstLineChars="200"/>
    </w:pPr>
  </w:style>
  <w:style w:type="paragraph" w:customStyle="1" w:styleId="8">
    <w:name w:val="p15"/>
    <w:basedOn w:val="1"/>
    <w:qFormat/>
    <w:uiPriority w:val="0"/>
    <w:pPr>
      <w:widowControl/>
      <w:spacing w:before="0" w:beforeAutospacing="0" w:after="0" w:afterAutospacing="0"/>
      <w:ind w:left="0" w:right="0" w:firstLine="420"/>
      <w:jc w:val="both"/>
    </w:pPr>
    <w:rPr>
      <w:rFonts w:hint="default" w:ascii="Calibri" w:hAnsi="Calibri" w:eastAsia="宋体" w:cs="宋体"/>
      <w:color w:val="auto"/>
      <w:kern w:val="0"/>
      <w:sz w:val="21"/>
      <w:szCs w:val="21"/>
      <w:lang w:val="en-US" w:eastAsia="zh-CN" w:bidi="ar-SA"/>
    </w:rPr>
  </w:style>
  <w:style w:type="paragraph" w:customStyle="1" w:styleId="9">
    <w:name w:val="p0"/>
    <w:basedOn w:val="1"/>
    <w:qFormat/>
    <w:uiPriority w:val="0"/>
    <w:pPr>
      <w:widowControl/>
      <w:spacing w:before="0" w:beforeAutospacing="0" w:after="0" w:afterAutospacing="0"/>
      <w:ind w:left="0" w:right="0"/>
      <w:jc w:val="both"/>
    </w:pPr>
    <w:rPr>
      <w:rFonts w:hint="default" w:ascii="Calibri" w:hAnsi="Calibri" w:eastAsia="宋体" w:cs="宋体"/>
      <w:color w:val="auto"/>
      <w:kern w:val="0"/>
      <w:sz w:val="21"/>
      <w:szCs w:val="21"/>
      <w:lang w:val="en-US" w:eastAsia="zh-CN" w:bidi="ar-SA"/>
    </w:rPr>
  </w:style>
  <w:style w:type="character" w:customStyle="1" w:styleId="10">
    <w:name w:val="页眉 Char"/>
    <w:basedOn w:val="5"/>
    <w:link w:val="3"/>
    <w:semiHidden/>
    <w:qFormat/>
    <w:uiPriority w:val="99"/>
    <w:rPr>
      <w:sz w:val="18"/>
      <w:szCs w:val="18"/>
    </w:rPr>
  </w:style>
  <w:style w:type="character" w:customStyle="1" w:styleId="11">
    <w:name w:val="页脚 Char"/>
    <w:basedOn w:val="5"/>
    <w:link w:val="2"/>
    <w:semiHidden/>
    <w:qFormat/>
    <w:uiPriority w:val="99"/>
    <w:rPr>
      <w:sz w:val="18"/>
      <w:szCs w:val="18"/>
    </w:rPr>
  </w:style>
  <w:style w:type="paragraph" w:customStyle="1" w:styleId="12">
    <w:name w:val="列出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542</Words>
  <Characters>3090</Characters>
  <Lines>25</Lines>
  <Paragraphs>7</Paragraphs>
  <ScaleCrop>false</ScaleCrop>
  <LinksUpToDate>false</LinksUpToDate>
  <CharactersWithSpaces>0</CharactersWithSpaces>
  <Application>WPS Office_10.8.0.5603_F1E327BC-269C-435d-A152-05C5408002CA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2017-02-03T07:31:00Z</dcterms:created>
  <dc:creator>null,null,总收发</dc:creator>
  <cp:lastModifiedBy>Administrator</cp:lastModifiedBy>
  <dcterms:modified xsi:type="dcterms:W3CDTF">2020-02-12T01:26:39Z</dcterms:modified>
  <dc:title>××年××部门预算</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2052-10.8.0.5603</vt:lpwstr>
  </property>
</Properties>
</file>