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w:t>
      </w:r>
      <w:r>
        <w:rPr>
          <w:rFonts w:hint="default"/>
          <w:sz w:val="84"/>
          <w:szCs w:val="84"/>
          <w:lang w:val="en-US" w:eastAsia="zh-CN"/>
        </w:rPr>
        <w:t>20</w:t>
      </w:r>
      <w:r>
        <w:rPr>
          <w:rFonts w:hint="eastAsia"/>
          <w:sz w:val="84"/>
          <w:szCs w:val="84"/>
        </w:rPr>
        <w:t>年</w:t>
      </w:r>
      <w:r>
        <w:rPr>
          <w:rFonts w:hint="eastAsia"/>
          <w:sz w:val="84"/>
          <w:szCs w:val="84"/>
          <w:lang w:eastAsia="zh-CN"/>
        </w:rPr>
        <w:t>东方市拘留所部门</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东方市拘留所</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w:t>
      </w:r>
      <w:r>
        <w:rPr>
          <w:rFonts w:hint="eastAsia" w:ascii="黑体" w:hAnsi="黑体" w:eastAsia="黑体"/>
          <w:sz w:val="32"/>
          <w:szCs w:val="32"/>
        </w:rPr>
        <w:t>（部门）概况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12"/>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部门职责</w:t>
      </w:r>
    </w:p>
    <w:p>
      <w:pPr>
        <w:pStyle w:val="12"/>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依据国家法律对所羁押的犯罪嫌疑人、被告人、犯罪实行武装警戒看守，保障安全；对犯罪嫌疑人、被告人、罪犯进行教育；管理犯罪嫌疑人、被告人、罪犯的生活和卫生；保障侦查、起诉和审判的顺利进行。</w:t>
      </w:r>
    </w:p>
    <w:p>
      <w:pPr>
        <w:pStyle w:val="12"/>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东方市拘留所无内设机构。</w:t>
      </w: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纳入东方市拘留所20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年部门预算编制范围预算单位仅为本部门（单位），不含下属二级预算单位。</w:t>
      </w:r>
    </w:p>
    <w:p>
      <w:pPr>
        <w:wordWrap/>
        <w:adjustRightInd/>
        <w:snapToGrid/>
        <w:spacing w:before="0" w:after="0" w:line="600" w:lineRule="exact"/>
        <w:ind w:left="80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《20</w:t>
      </w:r>
      <w:r>
        <w:rPr>
          <w:rFonts w:hint="default" w:ascii="Trebuchet MS" w:hAnsi="Trebuchet MS" w:eastAsia="仿宋_GB2312" w:cs="Times New Roman"/>
          <w:bCs/>
          <w:kern w:val="2"/>
          <w:sz w:val="32"/>
          <w:szCs w:val="32"/>
          <w:lang w:val="en-US" w:eastAsia="zh-CN" w:bidi="ar-SA"/>
        </w:rPr>
        <w:t>20</w:t>
      </w:r>
      <w:r>
        <w:rPr>
          <w:rFonts w:hint="eastAsia" w:ascii="Trebuchet MS" w:hAnsi="Trebuchet MS" w:eastAsia="仿宋_GB2312" w:cs="Times New Roman"/>
          <w:bCs/>
          <w:kern w:val="2"/>
          <w:sz w:val="32"/>
          <w:szCs w:val="32"/>
          <w:lang w:val="en-US" w:eastAsia="zh-CN" w:bidi="ar-SA"/>
        </w:rPr>
        <w:t>年海南省东方市部门预算表》</w:t>
      </w:r>
      <w:r>
        <w:rPr>
          <w:rFonts w:ascii="宋体" w:hAnsi="宋体" w:eastAsia="宋体" w:cs="宋体"/>
          <w:sz w:val="24"/>
          <w:szCs w:val="24"/>
          <w:lang w:eastAsia="zh-CN"/>
        </w:rPr>
        <w:t xml:space="preserve"> </w:t>
      </w:r>
      <w:r>
        <w:rPr>
          <w:rFonts w:hint="eastAsia" w:ascii="Trebuchet MS" w:hAnsi="Trebuchet MS" w:eastAsia="仿宋_GB2312" w:cs="仿宋_GB2312"/>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ordWrap/>
        <w:adjustRightInd/>
        <w:snapToGrid/>
        <w:spacing w:before="0" w:after="0" w:line="600" w:lineRule="exact"/>
        <w:ind w:left="0" w:leftChars="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wordWrap/>
        <w:adjustRightInd/>
        <w:snapToGrid/>
        <w:spacing w:before="0" w:after="0"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3,420.00</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cs="仿宋_GB2312"/>
          <w:sz w:val="32"/>
          <w:szCs w:val="32"/>
        </w:rPr>
        <w:t xml:space="preserve"> 1,710.00</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，包括一般公共预算本年收入</w:t>
      </w:r>
      <w:r>
        <w:rPr>
          <w:rFonts w:hint="eastAsia" w:ascii="仿宋_GB2312" w:hAnsi="黑体" w:eastAsia="仿宋_GB2312" w:cs="仿宋_GB2312"/>
          <w:sz w:val="32"/>
          <w:szCs w:val="32"/>
          <w:lang w:val="en-US" w:eastAsia="zh-CN"/>
        </w:rPr>
        <w:t>1，710.00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1，710.00</w:t>
      </w:r>
      <w:r>
        <w:rPr>
          <w:rFonts w:hint="eastAsia" w:ascii="仿宋_GB2312" w:hAnsi="黑体" w:eastAsia="仿宋_GB2312"/>
          <w:sz w:val="32"/>
          <w:szCs w:val="32"/>
          <w:lang w:eastAsia="zh-CN"/>
        </w:rPr>
        <w:t>千元</w:t>
      </w:r>
      <w:r>
        <w:rPr>
          <w:rFonts w:hint="eastAsia" w:ascii="仿宋_GB2312" w:hAnsi="黑体" w:eastAsia="仿宋_GB2312"/>
          <w:sz w:val="32"/>
          <w:szCs w:val="32"/>
        </w:rPr>
        <w:t>，包括公共安全支出</w:t>
      </w:r>
      <w:r>
        <w:rPr>
          <w:rFonts w:hint="eastAsia" w:ascii="仿宋_GB2312" w:hAnsi="黑体" w:eastAsia="仿宋_GB2312"/>
          <w:sz w:val="32"/>
          <w:szCs w:val="32"/>
          <w:lang w:val="en-US" w:eastAsia="zh-CN"/>
        </w:rPr>
        <w:t>1，710.00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lang w:val="en-US" w:eastAsia="zh-CN"/>
        </w:rPr>
        <w:t>1710</w:t>
      </w:r>
      <w:r>
        <w:rPr>
          <w:rFonts w:hint="eastAsia" w:ascii="仿宋_GB2312" w:hAnsi="黑体" w:eastAsia="仿宋_GB2312"/>
          <w:sz w:val="32"/>
          <w:szCs w:val="32"/>
          <w:lang w:eastAsia="zh-CN"/>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公共安全支出（类）支出</w:t>
      </w:r>
      <w:r>
        <w:rPr>
          <w:rFonts w:hint="eastAsia" w:ascii="仿宋_GB2312" w:hAnsi="黑体" w:eastAsia="仿宋_GB2312" w:cs="仿宋_GB2312"/>
          <w:sz w:val="32"/>
          <w:szCs w:val="32"/>
          <w:lang w:val="en-US" w:eastAsia="zh-CN"/>
        </w:rPr>
        <w:t>1710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1.公共安全支出（类）公安（款）其他公安支出（项）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1710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仿宋_GB2312" w:hAnsi="黑体" w:eastAsia="仿宋_GB2312"/>
          <w:sz w:val="32"/>
          <w:szCs w:val="32"/>
          <w:lang w:eastAsia="zh-CN"/>
        </w:rPr>
        <w:t>东方市拘留所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东方市拘留所</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年无一般公共预算基本支出。</w:t>
      </w:r>
    </w:p>
    <w:p>
      <w:pPr>
        <w:pStyle w:val="7"/>
        <w:numPr>
          <w:ilvl w:val="0"/>
          <w:numId w:val="0"/>
        </w:numPr>
        <w:ind w:leftChars="0" w:firstLine="640" w:firstLineChars="200"/>
        <w:rPr>
          <w:rFonts w:hint="default" w:ascii="Trebuchet MS" w:hAnsi="Trebuchet MS" w:eastAsia="黑体" w:cs="Trebuchet MS"/>
          <w:b w:val="0"/>
          <w:bCs w:val="0"/>
          <w:sz w:val="32"/>
          <w:shd w:val="clear" w:color="auto" w:fill="FFFFFF"/>
        </w:rPr>
      </w:pPr>
      <w:r>
        <w:rPr>
          <w:rFonts w:hint="eastAsia" w:ascii="黑体" w:hAnsi="黑体" w:eastAsia="黑体" w:cs="Times New Roman"/>
          <w:sz w:val="32"/>
          <w:shd w:val="clear" w:color="auto" w:fill="FFFFFF"/>
        </w:rPr>
        <w:t>四、</w:t>
      </w:r>
      <w:r>
        <w:rPr>
          <w:rFonts w:hint="eastAsia" w:ascii="Trebuchet MS" w:hAnsi="Trebuchet MS" w:eastAsia="黑体" w:cs="Trebuchet MS"/>
          <w:b w:val="0"/>
          <w:bCs w:val="0"/>
          <w:sz w:val="32"/>
          <w:szCs w:val="32"/>
          <w:lang w:eastAsia="zh-CN"/>
        </w:rPr>
        <w:t>东方市拘留所</w:t>
      </w:r>
      <w:r>
        <w:rPr>
          <w:rFonts w:hint="eastAsia" w:ascii="仿宋_GB2312" w:hAnsi="仿宋_GB2312" w:eastAsia="仿宋_GB2312" w:cs="仿宋_GB2312"/>
          <w:b w:val="0"/>
          <w:bCs w:val="0"/>
          <w:sz w:val="32"/>
          <w:szCs w:val="32"/>
          <w:lang w:val="en-US" w:eastAsia="zh-CN"/>
        </w:rPr>
        <w:t>2020</w:t>
      </w:r>
      <w:r>
        <w:rPr>
          <w:rFonts w:hint="default" w:ascii="Trebuchet MS" w:hAnsi="Trebuchet MS" w:eastAsia="黑体" w:cs="Trebuchet MS"/>
          <w:b w:val="0"/>
          <w:bCs w:val="0"/>
          <w:sz w:val="32"/>
          <w:shd w:val="clear" w:color="auto" w:fill="FFFFFF"/>
        </w:rPr>
        <w:t>年</w:t>
      </w:r>
      <w:r>
        <w:rPr>
          <w:rFonts w:hint="default" w:ascii="Trebuchet MS" w:hAnsi="Trebuchet MS" w:eastAsia="黑体" w:cs="Trebuchet MS"/>
          <w:b w:val="0"/>
          <w:bCs w:val="0"/>
          <w:sz w:val="32"/>
          <w:szCs w:val="32"/>
        </w:rPr>
        <w:t>一般公共预算“三公”经费支出</w:t>
      </w:r>
      <w:r>
        <w:rPr>
          <w:rFonts w:hint="default" w:ascii="Trebuchet MS" w:hAnsi="Trebuchet MS" w:eastAsia="黑体" w:cs="Trebuchet MS"/>
          <w:b w:val="0"/>
          <w:bCs w:val="0"/>
          <w:sz w:val="32"/>
          <w:shd w:val="clear" w:color="auto" w:fill="FFFFFF"/>
        </w:rPr>
        <w:t>情况说明</w:t>
      </w:r>
    </w:p>
    <w:p>
      <w:pPr>
        <w:spacing w:line="600" w:lineRule="exact"/>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东方市拘留所</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年无“三公”经费预算安排支出。</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仿宋_GB2312" w:hAnsi="黑体" w:eastAsia="仿宋_GB2312"/>
          <w:sz w:val="32"/>
          <w:szCs w:val="32"/>
          <w:lang w:eastAsia="zh-CN"/>
        </w:rPr>
        <w:t>东方市拘留所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（一）政府性基金预算当年规模情况</w:t>
      </w:r>
    </w:p>
    <w:p>
      <w:pPr>
        <w:wordWrap/>
        <w:snapToGrid/>
        <w:spacing w:before="0" w:after="0" w:line="600" w:lineRule="exact"/>
        <w:ind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我部门20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年无政府性基金预算安排的支出。</w:t>
      </w:r>
    </w:p>
    <w:p>
      <w:pPr>
        <w:wordWrap/>
        <w:snapToGrid/>
        <w:spacing w:before="0" w:after="0" w:line="600" w:lineRule="exact"/>
        <w:ind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六、关于东方市拘留所</w:t>
      </w:r>
      <w:r>
        <w:rPr>
          <w:rFonts w:hint="eastAsia" w:ascii="黑体" w:hAnsi="黑体" w:eastAsia="黑体" w:cs="黑体"/>
          <w:sz w:val="32"/>
          <w:szCs w:val="32"/>
          <w:lang w:val="en-US" w:eastAsia="zh-CN"/>
        </w:rPr>
        <w:t>2020</w:t>
      </w:r>
      <w:r>
        <w:rPr>
          <w:rFonts w:hint="eastAsia" w:ascii="黑体" w:hAnsi="黑体" w:eastAsia="黑体" w:cs="黑体"/>
          <w:sz w:val="32"/>
          <w:szCs w:val="32"/>
        </w:rPr>
        <w:t>年</w:t>
      </w:r>
      <w:r>
        <w:rPr>
          <w:rFonts w:hint="eastAsia" w:ascii="黑体" w:hAnsi="黑体" w:eastAsia="黑体" w:cs="黑体"/>
          <w:sz w:val="32"/>
          <w:szCs w:val="32"/>
          <w:lang w:eastAsia="zh-CN"/>
        </w:rPr>
        <w:t>政府性基金</w:t>
      </w:r>
      <w:r>
        <w:rPr>
          <w:rFonts w:hint="eastAsia" w:ascii="黑体" w:hAnsi="黑体" w:eastAsia="黑体" w:cs="黑体"/>
          <w:sz w:val="32"/>
          <w:szCs w:val="32"/>
        </w:rPr>
        <w:t>“三公”经费</w:t>
      </w:r>
      <w:r>
        <w:rPr>
          <w:rFonts w:hint="eastAsia" w:ascii="黑体" w:hAnsi="黑体" w:eastAsia="黑体" w:cs="黑体"/>
          <w:sz w:val="32"/>
          <w:szCs w:val="32"/>
          <w:lang w:eastAsia="zh-CN"/>
        </w:rPr>
        <w:t>支出情况说明</w:t>
      </w:r>
    </w:p>
    <w:p>
      <w:pPr>
        <w:pStyle w:val="4"/>
        <w:widowControl/>
        <w:wordWrap/>
        <w:adjustRightInd/>
        <w:snapToGrid/>
        <w:spacing w:before="0" w:beforeAutospacing="0" w:after="0" w:afterAutospacing="0" w:line="600" w:lineRule="exact"/>
        <w:ind w:left="0" w:leftChars="0" w:right="0" w:firstLine="64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r>
        <w:rPr>
          <w:rFonts w:hint="eastAsia" w:ascii="仿宋_GB2312" w:hAnsi="黑体" w:eastAsia="仿宋_GB2312" w:cs="仿宋_GB2312"/>
          <w:kern w:val="2"/>
          <w:sz w:val="32"/>
          <w:szCs w:val="32"/>
          <w:lang w:val="en-US" w:eastAsia="zh-CN" w:bidi="ar-SA"/>
        </w:rPr>
        <w:t>我部门20</w:t>
      </w:r>
      <w:r>
        <w:rPr>
          <w:rFonts w:hint="default" w:ascii="仿宋_GB2312" w:hAnsi="黑体" w:eastAsia="仿宋_GB2312" w:cs="仿宋_GB2312"/>
          <w:kern w:val="2"/>
          <w:sz w:val="32"/>
          <w:szCs w:val="32"/>
          <w:lang w:val="en-US" w:eastAsia="zh-CN" w:bidi="ar-SA"/>
        </w:rPr>
        <w:t>20</w:t>
      </w:r>
      <w:r>
        <w:rPr>
          <w:rFonts w:hint="eastAsia" w:ascii="仿宋_GB2312" w:hAnsi="黑体" w:eastAsia="仿宋_GB2312" w:cs="仿宋_GB2312"/>
          <w:kern w:val="2"/>
          <w:sz w:val="32"/>
          <w:szCs w:val="32"/>
          <w:lang w:val="en-US" w:eastAsia="zh-CN" w:bidi="ar-SA"/>
        </w:rPr>
        <w:t>年无政府性基金预算“三公”经费支出。</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仿宋_GB2312" w:hAnsi="黑体" w:eastAsia="仿宋_GB2312"/>
          <w:sz w:val="32"/>
          <w:szCs w:val="32"/>
          <w:lang w:eastAsia="zh-CN"/>
        </w:rPr>
        <w:t>东方市拘留所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；支出包括：公共安全支出。</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3420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仿宋_GB2312" w:hAnsi="黑体" w:eastAsia="仿宋_GB2312"/>
          <w:sz w:val="32"/>
          <w:szCs w:val="32"/>
          <w:lang w:eastAsia="zh-CN"/>
        </w:rPr>
        <w:t>东方市拘留所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before="0" w:after="0" w:line="580" w:lineRule="exact"/>
        <w:ind w:left="0" w:leftChars="0" w:right="0" w:firstLine="640" w:firstLineChars="200"/>
        <w:jc w:val="both"/>
        <w:textAlignment w:val="auto"/>
        <w:outlineLvl w:val="9"/>
        <w:rPr>
          <w:rFonts w:hint="default" w:ascii="仿宋_GB2312" w:hAnsi="黑体" w:eastAsia="仿宋_GB2312"/>
          <w:sz w:val="32"/>
          <w:szCs w:val="32"/>
          <w:lang w:val="en-US"/>
        </w:rPr>
      </w:pPr>
      <w:r>
        <w:rPr>
          <w:rFonts w:hint="eastAsia" w:ascii="仿宋_GB2312" w:hAnsi="黑体" w:eastAsia="仿宋_GB2312" w:cs="仿宋_GB2312"/>
          <w:sz w:val="32"/>
          <w:szCs w:val="32"/>
          <w:lang w:eastAsia="zh-CN"/>
        </w:rPr>
        <w:t>东方市拘留所</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1710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1710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比上年年初预算增加282千元，主要是一般公共预算收入增加282千</w:t>
      </w:r>
      <w:r>
        <w:rPr>
          <w:rFonts w:hint="eastAsia" w:ascii="Trebuchet MS" w:hAnsi="Trebuchet MS" w:eastAsia="仿宋_GB2312" w:cs="Times New Roman"/>
          <w:kern w:val="2"/>
          <w:sz w:val="32"/>
          <w:szCs w:val="32"/>
          <w:lang w:val="en-US" w:eastAsia="zh-CN" w:bidi="ar-SA"/>
        </w:rPr>
        <w:t>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仿宋_GB2312" w:hAnsi="黑体" w:eastAsia="仿宋_GB2312"/>
          <w:sz w:val="32"/>
          <w:szCs w:val="32"/>
          <w:lang w:eastAsia="zh-CN"/>
        </w:rPr>
        <w:t>东方市拘留所</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1710</w:t>
      </w:r>
      <w:r>
        <w:rPr>
          <w:rFonts w:hint="eastAsia" w:ascii="仿宋_GB2312" w:hAnsi="黑体" w:eastAsia="仿宋_GB2312"/>
          <w:sz w:val="32"/>
          <w:szCs w:val="32"/>
          <w:lang w:eastAsia="zh-CN"/>
        </w:rPr>
        <w:t>千元</w:t>
      </w:r>
      <w:r>
        <w:rPr>
          <w:rFonts w:hint="eastAsia" w:ascii="仿宋_GB2312" w:hAnsi="黑体" w:eastAsia="仿宋_GB2312"/>
          <w:sz w:val="32"/>
          <w:szCs w:val="32"/>
        </w:rPr>
        <w:t>，其中：项目支出</w:t>
      </w:r>
      <w:r>
        <w:rPr>
          <w:rFonts w:hint="eastAsia" w:ascii="仿宋_GB2312" w:hAnsi="黑体" w:eastAsia="仿宋_GB2312" w:cs="仿宋_GB2312"/>
          <w:sz w:val="32"/>
          <w:szCs w:val="32"/>
          <w:lang w:val="en-US" w:eastAsia="zh-CN"/>
        </w:rPr>
        <w:t>1710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100%。比上年年初预算增加282千元，主要是项目支出增加282千</w:t>
      </w:r>
      <w:r>
        <w:rPr>
          <w:rFonts w:hint="eastAsia" w:ascii="Trebuchet MS" w:hAnsi="Trebuchet MS" w:eastAsia="仿宋_GB2312" w:cs="Times New Roman"/>
          <w:kern w:val="2"/>
          <w:sz w:val="32"/>
          <w:szCs w:val="32"/>
          <w:lang w:val="en-US" w:eastAsia="zh-CN" w:bidi="ar-SA"/>
        </w:rPr>
        <w:t>元。</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rPr>
        <w:t>东方市拘留所本级的机关运行经费预算0千元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b/>
          <w:bCs/>
          <w:color w:val="FF0000"/>
          <w:sz w:val="32"/>
          <w:szCs w:val="32"/>
        </w:rPr>
      </w:pPr>
      <w:r>
        <w:rPr>
          <w:rFonts w:hint="eastAsia"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年东方市拘留所无政府采购预算。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rPr>
        <w:t>本级预算单位共有车辆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东方市拘留所</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1710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十四、公共安全（类）公安（款）其他公安支出（项）：反映除上述项目以外其他用于公安方面的支出。</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39E5F9A"/>
    <w:rsid w:val="04F85906"/>
    <w:rsid w:val="0D463C1E"/>
    <w:rsid w:val="11CF049C"/>
    <w:rsid w:val="11DE7EA6"/>
    <w:rsid w:val="165A262D"/>
    <w:rsid w:val="1B3F5170"/>
    <w:rsid w:val="1E221775"/>
    <w:rsid w:val="1ED96E52"/>
    <w:rsid w:val="24B91D4D"/>
    <w:rsid w:val="25076C01"/>
    <w:rsid w:val="2D4F6434"/>
    <w:rsid w:val="2E0A4ED7"/>
    <w:rsid w:val="2FCC566B"/>
    <w:rsid w:val="382273E7"/>
    <w:rsid w:val="3E442A60"/>
    <w:rsid w:val="45B9688E"/>
    <w:rsid w:val="461E6996"/>
    <w:rsid w:val="498F34CE"/>
    <w:rsid w:val="4C6B3C23"/>
    <w:rsid w:val="530117D5"/>
    <w:rsid w:val="55842E81"/>
    <w:rsid w:val="58166862"/>
    <w:rsid w:val="5C210921"/>
    <w:rsid w:val="5F874270"/>
    <w:rsid w:val="60100FB0"/>
    <w:rsid w:val="6A230286"/>
    <w:rsid w:val="6DDC4A31"/>
    <w:rsid w:val="7B1A5F35"/>
    <w:rsid w:val="7CF16054"/>
    <w:rsid w:val="7EF22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陈南江</cp:lastModifiedBy>
  <dcterms:modified xsi:type="dcterms:W3CDTF">2020-02-13T06:17:55Z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