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ˎ̥" w:eastAsia="黑体"/>
          <w:sz w:val="44"/>
          <w:szCs w:val="44"/>
        </w:rPr>
      </w:pPr>
      <w:r>
        <w:rPr>
          <w:rFonts w:hint="eastAsia" w:ascii="黑体" w:hAnsi="ˎ̥" w:eastAsia="黑体"/>
          <w:sz w:val="44"/>
          <w:szCs w:val="44"/>
          <w:lang w:eastAsia="zh-CN"/>
        </w:rPr>
        <w:t>东方市铁路中学</w:t>
      </w:r>
      <w:r>
        <w:rPr>
          <w:rFonts w:hint="eastAsia" w:ascii="黑体" w:hAnsi="ˎ̥" w:eastAsia="黑体"/>
          <w:sz w:val="44"/>
          <w:szCs w:val="44"/>
          <w:lang w:val="en-US" w:eastAsia="zh-CN"/>
        </w:rPr>
        <w:t>2021</w:t>
      </w:r>
      <w:r>
        <w:rPr>
          <w:rFonts w:hint="eastAsia" w:ascii="黑体" w:hAnsi="ˎ̥" w:eastAsia="黑体"/>
          <w:sz w:val="44"/>
          <w:szCs w:val="44"/>
          <w:lang w:eastAsia="zh-CN"/>
        </w:rPr>
        <w:t>年度</w:t>
      </w:r>
      <w:r>
        <w:rPr>
          <w:rFonts w:hint="eastAsia" w:ascii="黑体" w:hAnsi="ˎ̥" w:eastAsia="黑体"/>
          <w:sz w:val="44"/>
          <w:szCs w:val="44"/>
        </w:rPr>
        <w:t>部门决算</w:t>
      </w:r>
      <w:r>
        <w:rPr>
          <w:rFonts w:hint="eastAsia" w:ascii="黑体" w:hAnsi="ˎ̥" w:eastAsia="黑体"/>
          <w:sz w:val="44"/>
          <w:szCs w:val="44"/>
          <w:lang w:eastAsia="zh-CN"/>
        </w:rPr>
        <w:t>公开说明</w:t>
      </w:r>
    </w:p>
    <w:p>
      <w:pPr>
        <w:jc w:val="center"/>
        <w:rPr>
          <w:rFonts w:hint="eastAsia" w:ascii="黑体" w:hAnsi="ˎ̥" w:eastAsia="黑体"/>
          <w:b/>
          <w:sz w:val="32"/>
          <w:szCs w:val="32"/>
        </w:rPr>
      </w:pPr>
    </w:p>
    <w:p>
      <w:pPr>
        <w:spacing w:before="0" w:beforeLines="0" w:after="0" w:afterLines="0" w:line="240" w:lineRule="auto"/>
        <w:ind w:left="0" w:leftChars="0" w:right="0" w:rightChars="0" w:firstLine="0" w:firstLineChars="0"/>
        <w:jc w:val="center"/>
        <w:rPr>
          <w:rFonts w:hint="eastAsia" w:ascii="黑体" w:hAnsi="黑体" w:eastAsia="黑体" w:cs="黑体"/>
          <w:sz w:val="44"/>
          <w:szCs w:val="44"/>
        </w:rPr>
      </w:pPr>
      <w:bookmarkStart w:id="0" w:name="_Toc11440_WPSOffice_Type2"/>
      <w:r>
        <w:rPr>
          <w:rFonts w:hint="eastAsia" w:ascii="黑体" w:hAnsi="黑体" w:eastAsia="黑体" w:cs="黑体"/>
          <w:sz w:val="44"/>
          <w:szCs w:val="44"/>
        </w:rPr>
        <w:t>目</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录</w:t>
      </w:r>
    </w:p>
    <w:bookmarkEnd w:id="0"/>
    <w:p>
      <w:pPr>
        <w:pStyle w:val="6"/>
        <w:keepNext w:val="0"/>
        <w:keepLines w:val="0"/>
        <w:pageBreakBefore w:val="0"/>
        <w:tabs>
          <w:tab w:val="right" w:leader="dot" w:pos="8306"/>
        </w:tabs>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TOC \o "1-4" \h \u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_Toc15914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lang w:eastAsia="zh-CN"/>
        </w:rPr>
        <w:t>第一部分</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部门概况</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_Toc15914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_Toc3181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val="en-US" w:eastAsia="zh-CN"/>
        </w:rPr>
        <w:t>职责</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_Toc3181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_Toc29637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lang w:val="en-US" w:eastAsia="zh-CN"/>
        </w:rPr>
        <w:t>机构设置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_Toc29637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_Toc30341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lang w:eastAsia="zh-CN"/>
        </w:rPr>
        <w:t>第二部分</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20</w:t>
      </w:r>
      <w:r>
        <w:rPr>
          <w:rFonts w:hint="eastAsia" w:ascii="仿宋_GB2312" w:hAnsi="仿宋_GB2312" w:eastAsia="仿宋_GB2312" w:cs="仿宋_GB2312"/>
          <w:b/>
          <w:bCs/>
          <w:sz w:val="32"/>
          <w:szCs w:val="32"/>
          <w:lang w:val="en-US" w:eastAsia="zh-CN"/>
        </w:rPr>
        <w:t>21</w:t>
      </w:r>
      <w:r>
        <w:rPr>
          <w:rFonts w:hint="eastAsia" w:ascii="仿宋_GB2312" w:hAnsi="仿宋_GB2312" w:eastAsia="仿宋_GB2312" w:cs="仿宋_GB2312"/>
          <w:b/>
          <w:bCs/>
          <w:sz w:val="32"/>
          <w:szCs w:val="32"/>
          <w:lang w:eastAsia="zh-CN"/>
        </w:rPr>
        <w:t>年度</w:t>
      </w:r>
      <w:r>
        <w:rPr>
          <w:rFonts w:hint="eastAsia" w:ascii="仿宋_GB2312" w:hAnsi="仿宋_GB2312" w:eastAsia="仿宋_GB2312" w:cs="仿宋_GB2312"/>
          <w:b/>
          <w:bCs/>
          <w:sz w:val="32"/>
          <w:szCs w:val="32"/>
        </w:rPr>
        <w:t>部门决算</w:t>
      </w:r>
      <w:r>
        <w:rPr>
          <w:rFonts w:hint="eastAsia" w:ascii="仿宋_GB2312" w:hAnsi="仿宋_GB2312" w:eastAsia="仿宋_GB2312" w:cs="仿宋_GB2312"/>
          <w:b/>
          <w:bCs/>
          <w:sz w:val="32"/>
          <w:szCs w:val="32"/>
          <w:lang w:eastAsia="zh-CN"/>
        </w:rPr>
        <w:t>公开</w:t>
      </w:r>
      <w:r>
        <w:rPr>
          <w:rFonts w:hint="eastAsia" w:ascii="仿宋_GB2312" w:hAnsi="仿宋_GB2312" w:eastAsia="仿宋_GB2312" w:cs="仿宋_GB2312"/>
          <w:b/>
          <w:bCs/>
          <w:sz w:val="32"/>
          <w:szCs w:val="32"/>
        </w:rPr>
        <w:t>报表</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_Toc30341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4</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_Toc30295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sz w:val="32"/>
          <w:szCs w:val="32"/>
          <w:lang w:val="en-US" w:eastAsia="zh-CN"/>
        </w:rPr>
        <w:t>一、</w:t>
      </w:r>
      <w:r>
        <w:rPr>
          <w:rFonts w:hint="eastAsia" w:ascii="仿宋_GB2312" w:hAnsi="仿宋_GB2312" w:eastAsia="仿宋_GB2312" w:cs="仿宋_GB2312"/>
          <w:bCs/>
          <w:sz w:val="32"/>
          <w:szCs w:val="32"/>
        </w:rPr>
        <w:t>收入支出决算</w:t>
      </w:r>
      <w:r>
        <w:rPr>
          <w:rFonts w:hint="eastAsia" w:ascii="仿宋_GB2312" w:hAnsi="仿宋_GB2312" w:eastAsia="仿宋_GB2312" w:cs="仿宋_GB2312"/>
          <w:bCs/>
          <w:sz w:val="32"/>
          <w:szCs w:val="32"/>
          <w:lang w:eastAsia="zh-CN"/>
        </w:rPr>
        <w:t>公开表（见正文附件）。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_Toc30295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_Toc1882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sz w:val="32"/>
          <w:szCs w:val="32"/>
          <w:lang w:val="en-US" w:eastAsia="zh-CN"/>
        </w:rPr>
        <w:t>二、</w:t>
      </w:r>
      <w:r>
        <w:rPr>
          <w:rFonts w:hint="eastAsia" w:ascii="仿宋_GB2312" w:hAnsi="仿宋_GB2312" w:eastAsia="仿宋_GB2312" w:cs="仿宋_GB2312"/>
          <w:bCs/>
          <w:sz w:val="32"/>
          <w:szCs w:val="32"/>
        </w:rPr>
        <w:t>收入决算</w:t>
      </w:r>
      <w:r>
        <w:rPr>
          <w:rFonts w:hint="eastAsia" w:ascii="仿宋_GB2312" w:hAnsi="仿宋_GB2312" w:eastAsia="仿宋_GB2312" w:cs="仿宋_GB2312"/>
          <w:bCs/>
          <w:sz w:val="32"/>
          <w:szCs w:val="32"/>
          <w:lang w:eastAsia="zh-CN"/>
        </w:rPr>
        <w:t>公开表（见正文附件）。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_Toc1882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_Toc26839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sz w:val="32"/>
          <w:szCs w:val="32"/>
          <w:lang w:val="en-US" w:eastAsia="zh-CN"/>
        </w:rPr>
        <w:t>三、</w:t>
      </w:r>
      <w:r>
        <w:rPr>
          <w:rFonts w:hint="eastAsia" w:ascii="仿宋_GB2312" w:hAnsi="仿宋_GB2312" w:eastAsia="仿宋_GB2312" w:cs="仿宋_GB2312"/>
          <w:bCs/>
          <w:sz w:val="32"/>
          <w:szCs w:val="32"/>
        </w:rPr>
        <w:t>支出决算</w:t>
      </w:r>
      <w:r>
        <w:rPr>
          <w:rFonts w:hint="eastAsia" w:ascii="仿宋_GB2312" w:hAnsi="仿宋_GB2312" w:eastAsia="仿宋_GB2312" w:cs="仿宋_GB2312"/>
          <w:bCs/>
          <w:sz w:val="32"/>
          <w:szCs w:val="32"/>
          <w:lang w:eastAsia="zh-CN"/>
        </w:rPr>
        <w:t>公开表（见正文附件）。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_Toc26839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_Toc29951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sz w:val="32"/>
          <w:szCs w:val="32"/>
          <w:lang w:val="en-US" w:eastAsia="zh-CN"/>
        </w:rPr>
        <w:t>四</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财政拨款收入支出决算</w:t>
      </w:r>
      <w:r>
        <w:rPr>
          <w:rFonts w:hint="eastAsia" w:ascii="仿宋_GB2312" w:hAnsi="仿宋_GB2312" w:eastAsia="仿宋_GB2312" w:cs="仿宋_GB2312"/>
          <w:bCs/>
          <w:sz w:val="32"/>
          <w:szCs w:val="32"/>
          <w:lang w:eastAsia="zh-CN"/>
        </w:rPr>
        <w:t>公开表（见正文附件）。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_Toc29951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_Toc13340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sz w:val="32"/>
          <w:szCs w:val="32"/>
          <w:lang w:val="en-US" w:eastAsia="zh-CN"/>
        </w:rPr>
        <w:t>五、</w:t>
      </w:r>
      <w:r>
        <w:rPr>
          <w:rFonts w:hint="eastAsia" w:ascii="仿宋_GB2312" w:hAnsi="仿宋_GB2312" w:eastAsia="仿宋_GB2312" w:cs="仿宋_GB2312"/>
          <w:bCs/>
          <w:sz w:val="32"/>
          <w:szCs w:val="32"/>
        </w:rPr>
        <w:t>一般公共预算财政拨款收入支出决算</w:t>
      </w:r>
      <w:r>
        <w:rPr>
          <w:rFonts w:hint="eastAsia" w:ascii="仿宋_GB2312" w:hAnsi="仿宋_GB2312" w:eastAsia="仿宋_GB2312" w:cs="仿宋_GB2312"/>
          <w:bCs/>
          <w:sz w:val="32"/>
          <w:szCs w:val="32"/>
          <w:lang w:eastAsia="zh-CN"/>
        </w:rPr>
        <w:t>公开表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_Toc13340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_Toc11192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sz w:val="32"/>
          <w:szCs w:val="32"/>
          <w:lang w:eastAsia="zh-CN"/>
        </w:rPr>
        <w:t>（见正文附件）。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_Toc11192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_Toc18171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sz w:val="32"/>
          <w:szCs w:val="32"/>
          <w:lang w:val="en-US" w:eastAsia="zh-CN"/>
        </w:rPr>
        <w:t>六、</w:t>
      </w:r>
      <w:r>
        <w:rPr>
          <w:rFonts w:hint="eastAsia" w:ascii="仿宋_GB2312" w:hAnsi="仿宋_GB2312" w:eastAsia="仿宋_GB2312" w:cs="仿宋_GB2312"/>
          <w:bCs/>
          <w:sz w:val="32"/>
          <w:szCs w:val="32"/>
        </w:rPr>
        <w:t>一般公共预算财政拨款基本支出决算</w:t>
      </w:r>
      <w:r>
        <w:rPr>
          <w:rFonts w:hint="eastAsia" w:ascii="仿宋_GB2312" w:hAnsi="仿宋_GB2312" w:eastAsia="仿宋_GB2312" w:cs="仿宋_GB2312"/>
          <w:bCs/>
          <w:sz w:val="32"/>
          <w:szCs w:val="32"/>
          <w:lang w:eastAsia="zh-CN"/>
        </w:rPr>
        <w:t>公开表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_Toc18171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_Toc19489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sz w:val="32"/>
          <w:szCs w:val="32"/>
          <w:lang w:eastAsia="zh-CN"/>
        </w:rPr>
        <w:t>（见正文附件）。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_Toc19489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_Toc24655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sz w:val="32"/>
          <w:szCs w:val="32"/>
          <w:lang w:val="en-US" w:eastAsia="zh-CN"/>
        </w:rPr>
        <w:t>七、</w:t>
      </w:r>
      <w:r>
        <w:rPr>
          <w:rFonts w:hint="eastAsia" w:ascii="仿宋_GB2312" w:hAnsi="仿宋_GB2312" w:eastAsia="仿宋_GB2312" w:cs="仿宋_GB2312"/>
          <w:bCs/>
          <w:sz w:val="32"/>
          <w:szCs w:val="32"/>
        </w:rPr>
        <w:t>政府性基金预算财政拨款收入支出决算</w:t>
      </w:r>
      <w:r>
        <w:rPr>
          <w:rFonts w:hint="eastAsia" w:ascii="仿宋_GB2312" w:hAnsi="仿宋_GB2312" w:eastAsia="仿宋_GB2312" w:cs="仿宋_GB2312"/>
          <w:bCs/>
          <w:sz w:val="32"/>
          <w:szCs w:val="32"/>
          <w:lang w:eastAsia="zh-CN"/>
        </w:rPr>
        <w:t>公开表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_Toc24655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_Toc32656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sz w:val="32"/>
          <w:szCs w:val="32"/>
          <w:lang w:eastAsia="zh-CN"/>
        </w:rPr>
        <w:t>（见正文附件）。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_Toc32656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_Toc31325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sz w:val="32"/>
          <w:szCs w:val="32"/>
          <w:lang w:val="en-US" w:eastAsia="zh-CN"/>
        </w:rPr>
        <w:t>八、</w:t>
      </w:r>
      <w:r>
        <w:rPr>
          <w:rFonts w:hint="eastAsia" w:ascii="仿宋_GB2312" w:hAnsi="仿宋_GB2312" w:eastAsia="仿宋_GB2312" w:cs="仿宋_GB2312"/>
          <w:bCs/>
          <w:sz w:val="32"/>
          <w:szCs w:val="32"/>
          <w:lang w:eastAsia="zh-CN"/>
        </w:rPr>
        <w:t>国有资本经营</w:t>
      </w:r>
      <w:r>
        <w:rPr>
          <w:rFonts w:hint="eastAsia" w:ascii="仿宋_GB2312" w:hAnsi="仿宋_GB2312" w:eastAsia="仿宋_GB2312" w:cs="仿宋_GB2312"/>
          <w:bCs/>
          <w:sz w:val="32"/>
          <w:szCs w:val="32"/>
        </w:rPr>
        <w:t>预算财政拨款收入支出决算</w:t>
      </w:r>
      <w:r>
        <w:rPr>
          <w:rFonts w:hint="eastAsia" w:ascii="仿宋_GB2312" w:hAnsi="仿宋_GB2312" w:eastAsia="仿宋_GB2312" w:cs="仿宋_GB2312"/>
          <w:bCs/>
          <w:sz w:val="32"/>
          <w:szCs w:val="32"/>
          <w:lang w:eastAsia="zh-CN"/>
        </w:rPr>
        <w:t>公开表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_Toc31325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_Toc31859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sz w:val="32"/>
          <w:szCs w:val="32"/>
          <w:lang w:eastAsia="zh-CN"/>
        </w:rPr>
        <w:t>（见正文附件）。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_Toc31859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_Toc27182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sz w:val="32"/>
          <w:szCs w:val="32"/>
          <w:lang w:val="en-US" w:eastAsia="zh-CN"/>
        </w:rPr>
        <w:t>九、</w:t>
      </w:r>
      <w:r>
        <w:rPr>
          <w:rFonts w:hint="eastAsia" w:ascii="仿宋_GB2312" w:hAnsi="仿宋_GB2312" w:eastAsia="仿宋_GB2312" w:cs="仿宋_GB2312"/>
          <w:bCs/>
          <w:sz w:val="32"/>
          <w:szCs w:val="32"/>
        </w:rPr>
        <w:t>一般公共预算财政拨款“三公”经费支出决算</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_Toc27182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_Toc8890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sz w:val="32"/>
          <w:szCs w:val="32"/>
          <w:lang w:val="en-US" w:eastAsia="zh-CN"/>
        </w:rPr>
        <w:t>公开表</w:t>
      </w:r>
      <w:r>
        <w:rPr>
          <w:rFonts w:hint="eastAsia" w:ascii="仿宋_GB2312" w:hAnsi="仿宋_GB2312" w:eastAsia="仿宋_GB2312" w:cs="仿宋_GB2312"/>
          <w:bCs/>
          <w:sz w:val="32"/>
          <w:szCs w:val="32"/>
          <w:lang w:eastAsia="zh-CN"/>
        </w:rPr>
        <w:t>（见正文附件）。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_Toc8890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_Toc6863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sz w:val="32"/>
          <w:szCs w:val="32"/>
          <w:lang w:val="en-US" w:eastAsia="zh-CN"/>
        </w:rPr>
        <w:t>十、</w:t>
      </w:r>
      <w:r>
        <w:rPr>
          <w:rFonts w:hint="eastAsia" w:ascii="仿宋_GB2312" w:hAnsi="仿宋_GB2312" w:eastAsia="仿宋_GB2312" w:cs="仿宋_GB2312"/>
          <w:bCs/>
          <w:sz w:val="32"/>
          <w:szCs w:val="32"/>
          <w:lang w:eastAsia="zh-CN"/>
        </w:rPr>
        <w:t>政府性基金</w:t>
      </w:r>
      <w:r>
        <w:rPr>
          <w:rFonts w:hint="eastAsia" w:ascii="仿宋_GB2312" w:hAnsi="仿宋_GB2312" w:eastAsia="仿宋_GB2312" w:cs="仿宋_GB2312"/>
          <w:bCs/>
          <w:sz w:val="32"/>
          <w:szCs w:val="32"/>
        </w:rPr>
        <w:t>预算财政拨款“三公”经费支出决算</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_Toc6863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_Toc6294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sz w:val="32"/>
          <w:szCs w:val="32"/>
          <w:lang w:eastAsia="zh-CN"/>
        </w:rPr>
        <w:t>公开表（见正文附件）。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_Toc6294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_Toc19362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sz w:val="32"/>
          <w:szCs w:val="32"/>
          <w:lang w:val="en-US" w:eastAsia="zh-CN"/>
        </w:rPr>
        <w:t>十一、</w:t>
      </w:r>
      <w:r>
        <w:rPr>
          <w:rFonts w:hint="eastAsia" w:ascii="仿宋_GB2312" w:hAnsi="仿宋_GB2312" w:eastAsia="仿宋_GB2312" w:cs="仿宋_GB2312"/>
          <w:bCs/>
          <w:sz w:val="32"/>
          <w:szCs w:val="32"/>
          <w:lang w:eastAsia="zh-CN"/>
        </w:rPr>
        <w:t>国有资本经营</w:t>
      </w:r>
      <w:r>
        <w:rPr>
          <w:rFonts w:hint="eastAsia" w:ascii="仿宋_GB2312" w:hAnsi="仿宋_GB2312" w:eastAsia="仿宋_GB2312" w:cs="仿宋_GB2312"/>
          <w:bCs/>
          <w:sz w:val="32"/>
          <w:szCs w:val="32"/>
        </w:rPr>
        <w:t>预算财政拨款“三公”经费支出决算</w:t>
      </w:r>
      <w:r>
        <w:rPr>
          <w:rFonts w:hint="eastAsia" w:ascii="仿宋_GB2312" w:hAnsi="仿宋_GB2312" w:eastAsia="仿宋_GB2312" w:cs="仿宋_GB2312"/>
          <w:bCs/>
          <w:sz w:val="32"/>
          <w:szCs w:val="32"/>
          <w:lang w:eastAsia="zh-CN"/>
        </w:rPr>
        <w:t>公开表（见正文附件）。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_Toc19362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_Toc21000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lang w:eastAsia="zh-CN"/>
        </w:rPr>
        <w:t>第三部分</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20</w:t>
      </w:r>
      <w:r>
        <w:rPr>
          <w:rFonts w:hint="eastAsia" w:ascii="仿宋_GB2312" w:hAnsi="仿宋_GB2312" w:eastAsia="仿宋_GB2312" w:cs="仿宋_GB2312"/>
          <w:b/>
          <w:bCs/>
          <w:sz w:val="32"/>
          <w:szCs w:val="32"/>
          <w:lang w:val="en-US" w:eastAsia="zh-CN"/>
        </w:rPr>
        <w:t>21</w:t>
      </w:r>
      <w:r>
        <w:rPr>
          <w:rFonts w:hint="eastAsia" w:ascii="仿宋_GB2312" w:hAnsi="仿宋_GB2312" w:eastAsia="仿宋_GB2312" w:cs="仿宋_GB2312"/>
          <w:b/>
          <w:bCs/>
          <w:sz w:val="32"/>
          <w:szCs w:val="32"/>
          <w:lang w:eastAsia="zh-CN"/>
        </w:rPr>
        <w:t>年度</w:t>
      </w:r>
      <w:r>
        <w:rPr>
          <w:rFonts w:hint="eastAsia" w:ascii="仿宋_GB2312" w:hAnsi="仿宋_GB2312" w:eastAsia="仿宋_GB2312" w:cs="仿宋_GB2312"/>
          <w:b/>
          <w:bCs/>
          <w:sz w:val="32"/>
          <w:szCs w:val="32"/>
        </w:rPr>
        <w:t>部门决算情况说明</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_Toc21000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_Toc12835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收入支出决算总体情况说明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_Toc12835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_Toc540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收入决算情况说明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_Toc540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_Toc8901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_Toc8901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_Toc10945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财政拨款收入支出决算总体情况说明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_Toc10945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_Toc16856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一般公共预算财政拨款支出决算情况说明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_Toc16856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_Toc26781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一般公共预算财政拨款基本支出决算情况说明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_Toc26781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_Toc1185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sz w:val="32"/>
          <w:szCs w:val="32"/>
          <w:lang w:eastAsia="zh-CN"/>
        </w:rPr>
        <w:t>七、政府性基金预算财政拨款支出决算情况说明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_Toc1185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_Toc16977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sz w:val="32"/>
          <w:szCs w:val="32"/>
          <w:lang w:val="en-US" w:eastAsia="zh-CN"/>
        </w:rPr>
        <w:t>八、国有资本经营预算财政拨款支出决算情况说明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_Toc16977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_Toc19450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一般公共预算财政拨款“三公”经费支出决算情况说明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_Toc19450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spacing w:line="600" w:lineRule="exact"/>
        <w:ind w:left="1060" w:right="0" w:rightChars="0" w:hanging="640" w:hanging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_Toc16134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lang w:eastAsia="zh-CN"/>
        </w:rPr>
        <w:t>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政府性基金</w:t>
      </w:r>
      <w:r>
        <w:rPr>
          <w:rFonts w:hint="eastAsia" w:ascii="仿宋_GB2312" w:hAnsi="仿宋_GB2312" w:eastAsia="仿宋_GB2312" w:cs="仿宋_GB2312"/>
          <w:sz w:val="32"/>
          <w:szCs w:val="32"/>
        </w:rPr>
        <w:t>预算财政拨款“三公”经费支出决算情况说明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_Toc16134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rPr>
        <w:fldChar w:fldCharType="end"/>
      </w:r>
    </w:p>
    <w:p>
      <w:pPr>
        <w:pStyle w:val="5"/>
        <w:keepNext w:val="0"/>
        <w:keepLines w:val="0"/>
        <w:pageBreakBefore w:val="0"/>
        <w:tabs>
          <w:tab w:val="right" w:leader="dot" w:pos="8306"/>
        </w:tabs>
        <w:kinsoku/>
        <w:wordWrap/>
        <w:overflowPunct/>
        <w:topLinePunct w:val="0"/>
        <w:autoSpaceDE/>
        <w:autoSpaceDN/>
        <w:bidi w:val="0"/>
        <w:adjustRightInd/>
        <w:snapToGrid/>
        <w:spacing w:line="600" w:lineRule="exact"/>
        <w:ind w:left="1279" w:leftChars="152" w:right="0" w:rightChars="0" w:hanging="960" w:hangingChars="3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_Toc26174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sz w:val="32"/>
          <w:szCs w:val="32"/>
          <w:lang w:val="en-US" w:eastAsia="zh-CN"/>
        </w:rPr>
        <w:t>十一、国有资本经营预算财政拨款“三公”经费支出决算情况说明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_Toc26174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_Toc25411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sz w:val="32"/>
          <w:szCs w:val="32"/>
          <w:lang w:eastAsia="zh-CN"/>
        </w:rPr>
        <w:t>十二、</w:t>
      </w:r>
      <w:r>
        <w:rPr>
          <w:rFonts w:hint="eastAsia" w:ascii="仿宋_GB2312" w:hAnsi="仿宋_GB2312" w:eastAsia="仿宋_GB2312" w:cs="仿宋_GB2312"/>
          <w:sz w:val="32"/>
          <w:szCs w:val="32"/>
        </w:rPr>
        <w:t>预算绩效情况说明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_Toc25411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_Toc6965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kern w:val="44"/>
          <w:sz w:val="32"/>
          <w:szCs w:val="32"/>
          <w:lang w:val="en-US" w:eastAsia="zh-CN" w:bidi="ar-SA"/>
        </w:rPr>
        <w:t>十三、其他重要事项情况说明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_Toc6965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_Toc28880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lang w:eastAsia="zh-CN"/>
        </w:rPr>
        <w:t>第四部分</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名词解释</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_Toc28880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21</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rPr>
        <w:fldChar w:fldCharType="end"/>
      </w:r>
      <w:bookmarkStart w:id="1" w:name="_Toc23465_WPSOffice_Level1"/>
      <w:bookmarkStart w:id="2" w:name="_Toc10049_WPSOffice_Level1"/>
      <w:bookmarkStart w:id="3" w:name="_Toc15914"/>
      <w:bookmarkStart w:id="4" w:name="_Toc10720_WPSOffice_Level1"/>
      <w:bookmarkStart w:id="5" w:name="_Toc22941_WPSOffice_Level1"/>
      <w:bookmarkStart w:id="6" w:name="_Toc1704_WPSOffice_Level1"/>
      <w:bookmarkStart w:id="7" w:name="_Toc32433_WPSOffice_Level1"/>
      <w:bookmarkStart w:id="8" w:name="_Toc24238_WPSOffice_Level2"/>
      <w:bookmarkStart w:id="9" w:name="_Toc32622_WPSOffice_Level2"/>
      <w:bookmarkStart w:id="10" w:name="_Toc14159_WPSOffice_Level2"/>
      <w:bookmarkStart w:id="11" w:name="_Toc20274_WPSOffice_Level2"/>
      <w:bookmarkStart w:id="12" w:name="_Toc20205_WPSOffice_Level2"/>
      <w:bookmarkStart w:id="13" w:name="_Toc26580_WPSOffice_Level2"/>
      <w:r>
        <w:rPr>
          <w:rFonts w:hint="eastAsia" w:ascii="仿宋_GB2312" w:hAnsi="仿宋_GB2312" w:eastAsia="仿宋_GB2312" w:cs="仿宋_GB2312"/>
          <w:bCs w:val="0"/>
          <w:sz w:val="32"/>
          <w:szCs w:val="32"/>
          <w:lang w:val="en-US" w:eastAsia="zh-CN"/>
        </w:rPr>
        <w:t xml:space="preserve">    </w:t>
      </w:r>
    </w:p>
    <w:p>
      <w:pPr>
        <w:pStyle w:val="11"/>
        <w:keepNext w:val="0"/>
        <w:keepLines w:val="0"/>
        <w:pageBreakBefore w:val="0"/>
        <w:tabs>
          <w:tab w:val="right" w:leader="dot" w:pos="8306"/>
        </w:tabs>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bCs w:val="0"/>
          <w:sz w:val="32"/>
          <w:szCs w:val="32"/>
          <w:lang w:val="en-US" w:eastAsia="zh-CN"/>
        </w:rPr>
      </w:pPr>
    </w:p>
    <w:p>
      <w:pPr>
        <w:pStyle w:val="11"/>
        <w:keepNext w:val="0"/>
        <w:keepLines w:val="0"/>
        <w:pageBreakBefore w:val="0"/>
        <w:tabs>
          <w:tab w:val="right" w:leader="dot" w:pos="8306"/>
        </w:tabs>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ˎ̥" w:eastAsia="黑体"/>
          <w:b w:val="0"/>
          <w:bCs w:val="0"/>
          <w:kern w:val="2"/>
          <w:sz w:val="32"/>
          <w:szCs w:val="32"/>
          <w:lang w:val="en-US" w:eastAsia="zh-CN" w:bidi="ar-SA"/>
        </w:rPr>
      </w:pPr>
      <w:r>
        <w:rPr>
          <w:rFonts w:hint="eastAsia" w:ascii="黑体" w:hAnsi="ˎ̥" w:eastAsia="黑体"/>
          <w:b w:val="0"/>
          <w:bCs w:val="0"/>
          <w:kern w:val="2"/>
          <w:sz w:val="32"/>
          <w:szCs w:val="32"/>
          <w:lang w:val="en-US" w:eastAsia="zh-CN" w:bidi="ar-SA"/>
        </w:rPr>
        <w:t>第一部分  部门概况</w:t>
      </w:r>
      <w:bookmarkEnd w:id="1"/>
      <w:bookmarkEnd w:id="2"/>
      <w:bookmarkEnd w:id="3"/>
      <w:bookmarkEnd w:id="4"/>
      <w:bookmarkEnd w:id="5"/>
      <w:bookmarkEnd w:id="6"/>
      <w:bookmarkEnd w:id="7"/>
    </w:p>
    <w:bookmarkEnd w:id="8"/>
    <w:bookmarkEnd w:id="9"/>
    <w:bookmarkEnd w:id="10"/>
    <w:bookmarkEnd w:id="11"/>
    <w:bookmarkEnd w:id="12"/>
    <w:bookmarkEnd w:id="13"/>
    <w:p>
      <w:pPr>
        <w:pStyle w:val="3"/>
        <w:numPr>
          <w:ilvl w:val="0"/>
          <w:numId w:val="1"/>
        </w:numPr>
        <w:ind w:firstLine="643" w:firstLineChars="200"/>
        <w:rPr>
          <w:rFonts w:hint="eastAsia"/>
          <w:lang w:eastAsia="zh-CN"/>
        </w:rPr>
      </w:pPr>
      <w:bookmarkStart w:id="14" w:name="_Toc3181"/>
      <w:bookmarkStart w:id="15" w:name="_Toc6234_WPSOffice_Level1"/>
      <w:bookmarkStart w:id="16" w:name="_Toc30451_WPSOffice_Level1"/>
      <w:bookmarkStart w:id="17" w:name="_Toc15521_WPSOffice_Level1"/>
      <w:bookmarkStart w:id="18" w:name="_Toc8164_WPSOffice_Level1"/>
      <w:bookmarkStart w:id="19" w:name="_Toc30690_WPSOffice_Level1"/>
      <w:bookmarkStart w:id="20" w:name="_Toc28253_WPSOffice_Level1"/>
      <w:bookmarkStart w:id="21" w:name="_Toc8867_WPSOffice_Level2"/>
      <w:bookmarkStart w:id="22" w:name="_Toc6211_WPSOffice_Level2"/>
      <w:bookmarkStart w:id="23" w:name="_Toc32695_WPSOffice_Level2"/>
      <w:bookmarkStart w:id="24" w:name="_Toc32472_WPSOffice_Level2"/>
      <w:bookmarkStart w:id="25" w:name="_Toc11518_WPSOffice_Level2"/>
      <w:bookmarkStart w:id="26" w:name="_Toc4029_WPSOffice_Level2"/>
      <w:r>
        <w:rPr>
          <w:rFonts w:hint="eastAsia" w:ascii="楷体" w:hAnsi="楷体" w:eastAsia="楷体" w:cs="楷体"/>
        </w:rPr>
        <w:t>部门</w:t>
      </w:r>
      <w:r>
        <w:rPr>
          <w:rFonts w:hint="eastAsia" w:ascii="楷体" w:hAnsi="楷体" w:eastAsia="楷体" w:cs="楷体"/>
          <w:lang w:val="en-US" w:eastAsia="zh-CN"/>
        </w:rPr>
        <w:t>职责</w:t>
      </w:r>
      <w:bookmarkEnd w:id="14"/>
      <w:bookmarkStart w:id="27" w:name="_Toc24059_WPSOffice_Level2"/>
      <w:bookmarkStart w:id="28" w:name="_Toc17796_WPSOffice_Level2"/>
      <w:bookmarkStart w:id="29" w:name="_Toc4833_WPSOffice_Level2"/>
      <w:bookmarkStart w:id="30" w:name="_Toc6572_WPSOffice_Level2"/>
      <w:bookmarkStart w:id="31" w:name="_Toc24474_WPSOffice_Level2"/>
    </w:p>
    <w:p>
      <w:pPr>
        <w:numPr>
          <w:ilvl w:val="0"/>
          <w:numId w:val="0"/>
        </w:numPr>
        <w:ind w:firstLine="640" w:firstLineChars="200"/>
        <w:rPr>
          <w:rFonts w:hint="eastAsia" w:ascii="仿宋_GB2312" w:hAnsi="ˎ̥" w:eastAsia="仿宋_GB2312" w:cs="Times New Roman"/>
          <w:sz w:val="32"/>
          <w:szCs w:val="32"/>
          <w:lang w:val="en-US" w:eastAsia="zh-CN"/>
        </w:rPr>
      </w:pPr>
      <w:r>
        <w:rPr>
          <w:rFonts w:hint="eastAsia" w:ascii="仿宋_GB2312" w:hAnsi="ˎ̥" w:eastAsia="仿宋_GB2312" w:cs="Times New Roman"/>
          <w:sz w:val="32"/>
          <w:szCs w:val="32"/>
          <w:lang w:val="en-US" w:eastAsia="zh-CN"/>
        </w:rPr>
        <w:t>实施中学学历教育，促进基础教育发展。高中和初中学历教育及相关社会服务。</w:t>
      </w:r>
    </w:p>
    <w:bookmarkEnd w:id="27"/>
    <w:bookmarkEnd w:id="28"/>
    <w:bookmarkEnd w:id="29"/>
    <w:bookmarkEnd w:id="30"/>
    <w:bookmarkEnd w:id="31"/>
    <w:p>
      <w:pPr>
        <w:pStyle w:val="3"/>
        <w:numPr>
          <w:ilvl w:val="0"/>
          <w:numId w:val="1"/>
        </w:numPr>
        <w:ind w:left="0" w:leftChars="0" w:firstLine="643" w:firstLineChars="200"/>
        <w:rPr>
          <w:rFonts w:hint="default"/>
          <w:lang w:val="en-US" w:eastAsia="zh-CN"/>
        </w:rPr>
      </w:pPr>
      <w:r>
        <w:rPr>
          <w:rFonts w:hint="eastAsia" w:ascii="楷体" w:hAnsi="楷体" w:eastAsia="楷体" w:cs="楷体"/>
          <w:b/>
          <w:highlight w:val="none"/>
          <w:lang w:val="en-US" w:eastAsia="zh-CN"/>
        </w:rPr>
        <w:t>机构设置</w:t>
      </w:r>
    </w:p>
    <w:p>
      <w:pPr>
        <w:numPr>
          <w:ilvl w:val="0"/>
          <w:numId w:val="0"/>
        </w:numPr>
        <w:ind w:firstLine="640" w:firstLineChars="200"/>
        <w:rPr>
          <w:rFonts w:hint="default" w:ascii="仿宋_GB2312" w:hAnsi="ˎ̥" w:eastAsia="仿宋_GB2312" w:cs="Times New Roman"/>
          <w:sz w:val="32"/>
          <w:szCs w:val="32"/>
          <w:lang w:val="en-US" w:eastAsia="zh-CN"/>
        </w:rPr>
      </w:pPr>
      <w:r>
        <w:rPr>
          <w:rFonts w:hint="eastAsia" w:ascii="仿宋_GB2312" w:hAnsi="ˎ̥" w:eastAsia="仿宋_GB2312" w:cs="Times New Roman"/>
          <w:sz w:val="32"/>
          <w:szCs w:val="32"/>
          <w:lang w:val="en-US" w:eastAsia="zh-CN"/>
        </w:rPr>
        <w:t>本单位根据上述职责内设10个职能部门：行政办公室、教导室、教研室、总务室、政教室、体卫室、信息室、工会、团委、少工委。</w:t>
      </w:r>
    </w:p>
    <w:p>
      <w:pPr>
        <w:jc w:val="center"/>
        <w:rPr>
          <w:rFonts w:hint="eastAsia" w:ascii="黑体" w:hAnsi="ˎ̥" w:eastAsia="黑体"/>
          <w:b w:val="0"/>
          <w:bCs w:val="0"/>
          <w:sz w:val="32"/>
          <w:szCs w:val="32"/>
        </w:rPr>
      </w:pPr>
      <w:bookmarkStart w:id="135" w:name="_GoBack"/>
      <w:bookmarkEnd w:id="135"/>
      <w:r>
        <w:rPr>
          <w:rFonts w:hint="eastAsia" w:ascii="黑体" w:hAnsi="ˎ̥" w:eastAsia="黑体"/>
          <w:b w:val="0"/>
          <w:bCs w:val="0"/>
          <w:sz w:val="32"/>
          <w:szCs w:val="32"/>
          <w:lang w:eastAsia="zh-CN"/>
        </w:rPr>
        <w:t>第二部分</w:t>
      </w:r>
      <w:r>
        <w:rPr>
          <w:rFonts w:hint="eastAsia" w:ascii="黑体" w:hAnsi="ˎ̥" w:eastAsia="黑体"/>
          <w:b w:val="0"/>
          <w:bCs w:val="0"/>
          <w:sz w:val="32"/>
          <w:szCs w:val="32"/>
          <w:lang w:val="en-US" w:eastAsia="zh-CN"/>
        </w:rPr>
        <w:t xml:space="preserve">  </w:t>
      </w:r>
      <w:r>
        <w:rPr>
          <w:rFonts w:hint="eastAsia" w:ascii="黑体" w:hAnsi="ˎ̥" w:eastAsia="黑体"/>
          <w:b w:val="0"/>
          <w:bCs w:val="0"/>
          <w:sz w:val="32"/>
          <w:szCs w:val="32"/>
          <w:lang w:eastAsia="zh-CN"/>
        </w:rPr>
        <w:t>202</w:t>
      </w:r>
      <w:r>
        <w:rPr>
          <w:rFonts w:hint="eastAsia" w:ascii="黑体" w:hAnsi="ˎ̥" w:eastAsia="黑体"/>
          <w:b w:val="0"/>
          <w:bCs w:val="0"/>
          <w:sz w:val="32"/>
          <w:szCs w:val="32"/>
          <w:lang w:val="en-US" w:eastAsia="zh-CN"/>
        </w:rPr>
        <w:t>1</w:t>
      </w:r>
      <w:r>
        <w:rPr>
          <w:rFonts w:hint="eastAsia" w:ascii="黑体" w:hAnsi="ˎ̥" w:eastAsia="黑体"/>
          <w:b w:val="0"/>
          <w:bCs w:val="0"/>
          <w:sz w:val="32"/>
          <w:szCs w:val="32"/>
          <w:lang w:eastAsia="zh-CN"/>
        </w:rPr>
        <w:t>年度</w:t>
      </w:r>
      <w:r>
        <w:rPr>
          <w:rFonts w:hint="eastAsia" w:ascii="黑体" w:hAnsi="ˎ̥" w:eastAsia="黑体"/>
          <w:b w:val="0"/>
          <w:bCs w:val="0"/>
          <w:sz w:val="32"/>
          <w:szCs w:val="32"/>
        </w:rPr>
        <w:t>部门决算</w:t>
      </w:r>
      <w:r>
        <w:rPr>
          <w:rFonts w:hint="eastAsia" w:ascii="黑体" w:hAnsi="ˎ̥" w:eastAsia="黑体"/>
          <w:b w:val="0"/>
          <w:bCs w:val="0"/>
          <w:sz w:val="32"/>
          <w:szCs w:val="32"/>
          <w:lang w:eastAsia="zh-CN"/>
        </w:rPr>
        <w:t>公开</w:t>
      </w:r>
      <w:r>
        <w:rPr>
          <w:rFonts w:hint="eastAsia" w:ascii="黑体" w:hAnsi="ˎ̥" w:eastAsia="黑体"/>
          <w:b w:val="0"/>
          <w:bCs w:val="0"/>
          <w:sz w:val="32"/>
          <w:szCs w:val="32"/>
        </w:rPr>
        <w:t>报表</w:t>
      </w:r>
      <w:bookmarkEnd w:id="15"/>
      <w:bookmarkEnd w:id="16"/>
      <w:bookmarkEnd w:id="17"/>
      <w:bookmarkEnd w:id="18"/>
      <w:bookmarkEnd w:id="19"/>
      <w:bookmarkEnd w:id="20"/>
    </w:p>
    <w:p>
      <w:pPr>
        <w:ind w:firstLine="645"/>
        <w:rPr>
          <w:rFonts w:hint="eastAsia" w:ascii="楷体" w:hAnsi="楷体" w:eastAsia="楷体" w:cs="楷体"/>
          <w:sz w:val="32"/>
          <w:szCs w:val="32"/>
          <w:lang w:eastAsia="zh-CN"/>
        </w:rPr>
      </w:pPr>
      <w:r>
        <w:rPr>
          <w:rFonts w:hint="eastAsia" w:ascii="楷体" w:hAnsi="楷体" w:eastAsia="楷体" w:cs="楷体"/>
          <w:sz w:val="32"/>
          <w:szCs w:val="32"/>
          <w:lang w:val="en-US" w:eastAsia="zh-CN"/>
        </w:rPr>
        <w:t>一、</w:t>
      </w:r>
      <w:r>
        <w:rPr>
          <w:rFonts w:hint="eastAsia" w:ascii="楷体" w:hAnsi="楷体" w:eastAsia="楷体" w:cs="楷体"/>
          <w:sz w:val="32"/>
          <w:szCs w:val="32"/>
        </w:rPr>
        <w:t>收入支出决算</w:t>
      </w:r>
      <w:r>
        <w:rPr>
          <w:rFonts w:hint="eastAsia" w:ascii="楷体" w:hAnsi="楷体" w:eastAsia="楷体" w:cs="楷体"/>
          <w:sz w:val="32"/>
          <w:szCs w:val="32"/>
          <w:lang w:eastAsia="zh-CN"/>
        </w:rPr>
        <w:t>公开表（见正文附件）</w:t>
      </w:r>
      <w:bookmarkEnd w:id="21"/>
      <w:bookmarkEnd w:id="22"/>
      <w:bookmarkEnd w:id="23"/>
      <w:r>
        <w:rPr>
          <w:rFonts w:hint="eastAsia" w:ascii="楷体" w:hAnsi="楷体" w:eastAsia="楷体" w:cs="楷体"/>
          <w:sz w:val="32"/>
          <w:szCs w:val="32"/>
          <w:lang w:eastAsia="zh-CN"/>
        </w:rPr>
        <w:t>。</w:t>
      </w:r>
      <w:bookmarkEnd w:id="24"/>
      <w:bookmarkEnd w:id="25"/>
      <w:bookmarkEnd w:id="26"/>
    </w:p>
    <w:p>
      <w:pPr>
        <w:ind w:firstLine="645"/>
        <w:rPr>
          <w:rFonts w:hint="eastAsia" w:ascii="楷体" w:hAnsi="楷体" w:eastAsia="楷体" w:cs="楷体"/>
          <w:sz w:val="32"/>
          <w:szCs w:val="32"/>
          <w:lang w:eastAsia="zh-CN"/>
        </w:rPr>
      </w:pPr>
      <w:bookmarkStart w:id="32" w:name="_Toc25608_WPSOffice_Level2"/>
      <w:bookmarkStart w:id="33" w:name="_Toc26621_WPSOffice_Level2"/>
      <w:bookmarkStart w:id="34" w:name="_Toc23139_WPSOffice_Level2"/>
      <w:bookmarkStart w:id="35" w:name="_Toc28622_WPSOffice_Level2"/>
      <w:bookmarkStart w:id="36" w:name="_Toc14349_WPSOffice_Level2"/>
      <w:bookmarkStart w:id="37" w:name="_Toc30334_WPSOffice_Level2"/>
      <w:r>
        <w:rPr>
          <w:rFonts w:hint="eastAsia" w:ascii="楷体" w:hAnsi="楷体" w:eastAsia="楷体" w:cs="楷体"/>
          <w:sz w:val="32"/>
          <w:szCs w:val="32"/>
          <w:lang w:val="en-US" w:eastAsia="zh-CN"/>
        </w:rPr>
        <w:t>二、</w:t>
      </w:r>
      <w:r>
        <w:rPr>
          <w:rFonts w:hint="eastAsia" w:ascii="楷体" w:hAnsi="楷体" w:eastAsia="楷体" w:cs="楷体"/>
          <w:sz w:val="32"/>
          <w:szCs w:val="32"/>
        </w:rPr>
        <w:t>收入决算</w:t>
      </w:r>
      <w:r>
        <w:rPr>
          <w:rFonts w:hint="eastAsia" w:ascii="楷体" w:hAnsi="楷体" w:eastAsia="楷体" w:cs="楷体"/>
          <w:sz w:val="32"/>
          <w:szCs w:val="32"/>
          <w:lang w:eastAsia="zh-CN"/>
        </w:rPr>
        <w:t>公开表（见正文附件）</w:t>
      </w:r>
      <w:bookmarkEnd w:id="32"/>
      <w:bookmarkEnd w:id="33"/>
      <w:bookmarkEnd w:id="34"/>
      <w:r>
        <w:rPr>
          <w:rFonts w:hint="eastAsia" w:ascii="楷体" w:hAnsi="楷体" w:eastAsia="楷体" w:cs="楷体"/>
          <w:sz w:val="32"/>
          <w:szCs w:val="32"/>
          <w:lang w:eastAsia="zh-CN"/>
        </w:rPr>
        <w:t>。</w:t>
      </w:r>
      <w:bookmarkEnd w:id="35"/>
      <w:bookmarkEnd w:id="36"/>
      <w:bookmarkEnd w:id="37"/>
    </w:p>
    <w:p>
      <w:pPr>
        <w:ind w:firstLine="645"/>
        <w:rPr>
          <w:rFonts w:hint="eastAsia" w:ascii="楷体" w:hAnsi="楷体" w:eastAsia="楷体" w:cs="楷体"/>
          <w:sz w:val="32"/>
          <w:szCs w:val="32"/>
          <w:lang w:eastAsia="zh-CN"/>
        </w:rPr>
      </w:pPr>
      <w:bookmarkStart w:id="38" w:name="_Toc3262_WPSOffice_Level2"/>
      <w:bookmarkStart w:id="39" w:name="_Toc17858_WPSOffice_Level2"/>
      <w:bookmarkStart w:id="40" w:name="_Toc17626_WPSOffice_Level2"/>
      <w:bookmarkStart w:id="41" w:name="_Toc5489_WPSOffice_Level2"/>
      <w:bookmarkStart w:id="42" w:name="_Toc13854_WPSOffice_Level2"/>
      <w:bookmarkStart w:id="43" w:name="_Toc14658_WPSOffice_Level2"/>
      <w:r>
        <w:rPr>
          <w:rFonts w:hint="eastAsia" w:ascii="楷体" w:hAnsi="楷体" w:eastAsia="楷体" w:cs="楷体"/>
          <w:sz w:val="32"/>
          <w:szCs w:val="32"/>
          <w:lang w:val="en-US" w:eastAsia="zh-CN"/>
        </w:rPr>
        <w:t>三、</w:t>
      </w:r>
      <w:r>
        <w:rPr>
          <w:rFonts w:hint="eastAsia" w:ascii="楷体" w:hAnsi="楷体" w:eastAsia="楷体" w:cs="楷体"/>
          <w:sz w:val="32"/>
          <w:szCs w:val="32"/>
        </w:rPr>
        <w:t>支出决算</w:t>
      </w:r>
      <w:r>
        <w:rPr>
          <w:rFonts w:hint="eastAsia" w:ascii="楷体" w:hAnsi="楷体" w:eastAsia="楷体" w:cs="楷体"/>
          <w:sz w:val="32"/>
          <w:szCs w:val="32"/>
          <w:lang w:eastAsia="zh-CN"/>
        </w:rPr>
        <w:t>公开表（见正文附件）</w:t>
      </w:r>
      <w:bookmarkEnd w:id="38"/>
      <w:bookmarkEnd w:id="39"/>
      <w:bookmarkEnd w:id="40"/>
      <w:r>
        <w:rPr>
          <w:rFonts w:hint="eastAsia" w:ascii="楷体" w:hAnsi="楷体" w:eastAsia="楷体" w:cs="楷体"/>
          <w:sz w:val="32"/>
          <w:szCs w:val="32"/>
          <w:lang w:eastAsia="zh-CN"/>
        </w:rPr>
        <w:t>。</w:t>
      </w:r>
      <w:bookmarkEnd w:id="41"/>
      <w:bookmarkEnd w:id="42"/>
      <w:bookmarkEnd w:id="43"/>
    </w:p>
    <w:p>
      <w:pPr>
        <w:ind w:firstLine="645"/>
        <w:rPr>
          <w:rFonts w:hint="eastAsia" w:ascii="楷体" w:hAnsi="楷体" w:eastAsia="楷体" w:cs="楷体"/>
          <w:sz w:val="32"/>
          <w:szCs w:val="32"/>
          <w:lang w:eastAsia="zh-CN"/>
        </w:rPr>
      </w:pPr>
      <w:bookmarkStart w:id="44" w:name="_Toc23591_WPSOffice_Level2"/>
      <w:bookmarkStart w:id="45" w:name="_Toc21415_WPSOffice_Level2"/>
      <w:bookmarkStart w:id="46" w:name="_Toc13701_WPSOffice_Level2"/>
      <w:bookmarkStart w:id="47" w:name="_Toc7988_WPSOffice_Level2"/>
      <w:bookmarkStart w:id="48" w:name="_Toc23493_WPSOffice_Level2"/>
      <w:bookmarkStart w:id="49" w:name="_Toc4265_WPSOffice_Level2"/>
      <w:r>
        <w:rPr>
          <w:rFonts w:hint="eastAsia" w:ascii="楷体" w:hAnsi="楷体" w:eastAsia="楷体" w:cs="楷体"/>
          <w:sz w:val="32"/>
          <w:szCs w:val="32"/>
          <w:lang w:val="en-US" w:eastAsia="zh-CN"/>
        </w:rPr>
        <w:t>四</w:t>
      </w:r>
      <w:r>
        <w:rPr>
          <w:rFonts w:hint="eastAsia" w:ascii="楷体" w:hAnsi="楷体" w:eastAsia="楷体" w:cs="楷体"/>
          <w:sz w:val="32"/>
          <w:szCs w:val="32"/>
          <w:lang w:eastAsia="zh-CN"/>
        </w:rPr>
        <w:t>、</w:t>
      </w:r>
      <w:r>
        <w:rPr>
          <w:rFonts w:hint="eastAsia" w:ascii="楷体" w:hAnsi="楷体" w:eastAsia="楷体" w:cs="楷体"/>
          <w:sz w:val="32"/>
          <w:szCs w:val="32"/>
        </w:rPr>
        <w:t>财政拨款收入支出决算</w:t>
      </w:r>
      <w:r>
        <w:rPr>
          <w:rFonts w:hint="eastAsia" w:ascii="楷体" w:hAnsi="楷体" w:eastAsia="楷体" w:cs="楷体"/>
          <w:sz w:val="32"/>
          <w:szCs w:val="32"/>
          <w:lang w:eastAsia="zh-CN"/>
        </w:rPr>
        <w:t>公开表（见正文附件）</w:t>
      </w:r>
      <w:bookmarkEnd w:id="44"/>
      <w:bookmarkEnd w:id="45"/>
      <w:bookmarkEnd w:id="46"/>
      <w:r>
        <w:rPr>
          <w:rFonts w:hint="eastAsia" w:ascii="楷体" w:hAnsi="楷体" w:eastAsia="楷体" w:cs="楷体"/>
          <w:sz w:val="32"/>
          <w:szCs w:val="32"/>
          <w:lang w:eastAsia="zh-CN"/>
        </w:rPr>
        <w:t>。</w:t>
      </w:r>
      <w:bookmarkEnd w:id="47"/>
      <w:bookmarkEnd w:id="48"/>
      <w:bookmarkEnd w:id="49"/>
    </w:p>
    <w:p>
      <w:pPr>
        <w:ind w:firstLine="645"/>
        <w:rPr>
          <w:rFonts w:hint="eastAsia" w:ascii="楷体" w:hAnsi="楷体" w:eastAsia="楷体" w:cs="楷体"/>
          <w:sz w:val="32"/>
          <w:szCs w:val="32"/>
          <w:lang w:eastAsia="zh-CN"/>
        </w:rPr>
      </w:pPr>
      <w:bookmarkStart w:id="50" w:name="_Toc7879_WPSOffice_Level2"/>
      <w:bookmarkStart w:id="51" w:name="_Toc25166_WPSOffice_Level2"/>
      <w:bookmarkStart w:id="52" w:name="_Toc23829_WPSOffice_Level2"/>
      <w:bookmarkStart w:id="53" w:name="_Toc22783_WPSOffice_Level2"/>
      <w:bookmarkStart w:id="54" w:name="_Toc2158_WPSOffice_Level2"/>
      <w:bookmarkStart w:id="55" w:name="_Toc13516_WPSOffice_Level2"/>
      <w:r>
        <w:rPr>
          <w:rFonts w:hint="eastAsia" w:ascii="楷体" w:hAnsi="楷体" w:eastAsia="楷体" w:cs="楷体"/>
          <w:sz w:val="32"/>
          <w:szCs w:val="32"/>
          <w:lang w:val="en-US" w:eastAsia="zh-CN"/>
        </w:rPr>
        <w:t>五、</w:t>
      </w:r>
      <w:r>
        <w:rPr>
          <w:rFonts w:hint="eastAsia" w:ascii="楷体" w:hAnsi="楷体" w:eastAsia="楷体" w:cs="楷体"/>
          <w:sz w:val="32"/>
          <w:szCs w:val="32"/>
        </w:rPr>
        <w:t>一般公共预算财政拨款收入支出决算</w:t>
      </w:r>
      <w:bookmarkEnd w:id="50"/>
      <w:bookmarkEnd w:id="51"/>
      <w:bookmarkEnd w:id="52"/>
      <w:bookmarkEnd w:id="53"/>
      <w:r>
        <w:rPr>
          <w:rFonts w:hint="eastAsia" w:ascii="楷体" w:hAnsi="楷体" w:eastAsia="楷体" w:cs="楷体"/>
          <w:sz w:val="32"/>
          <w:szCs w:val="32"/>
          <w:lang w:eastAsia="zh-CN"/>
        </w:rPr>
        <w:t>公开表</w:t>
      </w:r>
    </w:p>
    <w:p>
      <w:pPr>
        <w:ind w:firstLine="1302" w:firstLineChars="407"/>
        <w:rPr>
          <w:rFonts w:hint="eastAsia" w:ascii="楷体" w:hAnsi="楷体" w:eastAsia="楷体" w:cs="楷体"/>
          <w:sz w:val="32"/>
          <w:szCs w:val="32"/>
          <w:lang w:eastAsia="zh-CN"/>
        </w:rPr>
      </w:pPr>
      <w:r>
        <w:rPr>
          <w:rFonts w:hint="eastAsia" w:ascii="楷体" w:hAnsi="楷体" w:eastAsia="楷体" w:cs="楷体"/>
          <w:sz w:val="32"/>
          <w:szCs w:val="32"/>
          <w:lang w:eastAsia="zh-CN"/>
        </w:rPr>
        <w:t>（见正文附件）</w:t>
      </w:r>
      <w:bookmarkEnd w:id="54"/>
      <w:bookmarkEnd w:id="55"/>
      <w:r>
        <w:rPr>
          <w:rFonts w:hint="eastAsia" w:ascii="楷体" w:hAnsi="楷体" w:eastAsia="楷体" w:cs="楷体"/>
          <w:sz w:val="32"/>
          <w:szCs w:val="32"/>
          <w:lang w:eastAsia="zh-CN"/>
        </w:rPr>
        <w:t>。</w:t>
      </w:r>
    </w:p>
    <w:p>
      <w:pPr>
        <w:ind w:firstLine="645"/>
        <w:rPr>
          <w:rFonts w:hint="eastAsia" w:ascii="楷体" w:hAnsi="楷体" w:eastAsia="楷体" w:cs="楷体"/>
          <w:sz w:val="32"/>
          <w:szCs w:val="32"/>
        </w:rPr>
      </w:pPr>
      <w:bookmarkStart w:id="56" w:name="_Toc8373_WPSOffice_Level2"/>
      <w:bookmarkStart w:id="57" w:name="_Toc25362_WPSOffice_Level2"/>
      <w:bookmarkStart w:id="58" w:name="_Toc2632_WPSOffice_Level2"/>
      <w:bookmarkStart w:id="59" w:name="_Toc5343_WPSOffice_Level2"/>
      <w:bookmarkStart w:id="60" w:name="_Toc17833_WPSOffice_Level2"/>
      <w:bookmarkStart w:id="61" w:name="_Toc17283_WPSOffice_Level2"/>
      <w:r>
        <w:rPr>
          <w:rFonts w:hint="eastAsia" w:ascii="楷体" w:hAnsi="楷体" w:eastAsia="楷体" w:cs="楷体"/>
          <w:sz w:val="32"/>
          <w:szCs w:val="32"/>
          <w:lang w:val="en-US" w:eastAsia="zh-CN"/>
        </w:rPr>
        <w:t>六、</w:t>
      </w:r>
      <w:r>
        <w:rPr>
          <w:rFonts w:hint="eastAsia" w:ascii="楷体" w:hAnsi="楷体" w:eastAsia="楷体" w:cs="楷体"/>
          <w:sz w:val="32"/>
          <w:szCs w:val="32"/>
        </w:rPr>
        <w:t>一般公共预算财政拨款基本支出决算</w:t>
      </w:r>
      <w:bookmarkEnd w:id="56"/>
      <w:bookmarkEnd w:id="57"/>
      <w:bookmarkEnd w:id="58"/>
      <w:bookmarkEnd w:id="59"/>
      <w:bookmarkEnd w:id="60"/>
      <w:bookmarkEnd w:id="61"/>
      <w:r>
        <w:rPr>
          <w:rFonts w:hint="eastAsia" w:ascii="楷体" w:hAnsi="楷体" w:eastAsia="楷体" w:cs="楷体"/>
          <w:sz w:val="32"/>
          <w:szCs w:val="32"/>
          <w:lang w:eastAsia="zh-CN"/>
        </w:rPr>
        <w:t>公开表</w:t>
      </w:r>
    </w:p>
    <w:p>
      <w:pPr>
        <w:ind w:firstLine="1280" w:firstLineChars="400"/>
        <w:rPr>
          <w:rFonts w:hint="eastAsia" w:ascii="楷体" w:hAnsi="楷体" w:eastAsia="楷体" w:cs="楷体"/>
          <w:sz w:val="32"/>
          <w:szCs w:val="32"/>
          <w:lang w:eastAsia="zh-CN"/>
        </w:rPr>
      </w:pPr>
      <w:r>
        <w:rPr>
          <w:rFonts w:hint="eastAsia" w:ascii="楷体" w:hAnsi="楷体" w:eastAsia="楷体" w:cs="楷体"/>
          <w:sz w:val="32"/>
          <w:szCs w:val="32"/>
          <w:lang w:eastAsia="zh-CN"/>
        </w:rPr>
        <w:t>（见正文附件）。</w:t>
      </w:r>
    </w:p>
    <w:p>
      <w:pPr>
        <w:ind w:left="1118" w:leftChars="304" w:hanging="480" w:hangingChars="150"/>
        <w:rPr>
          <w:rFonts w:hint="eastAsia" w:ascii="楷体" w:hAnsi="楷体" w:eastAsia="楷体" w:cs="楷体"/>
          <w:sz w:val="32"/>
          <w:szCs w:val="32"/>
        </w:rPr>
      </w:pPr>
      <w:bookmarkStart w:id="62" w:name="_Toc1533_WPSOffice_Level2"/>
      <w:bookmarkStart w:id="63" w:name="_Toc21310_WPSOffice_Level2"/>
      <w:bookmarkStart w:id="64" w:name="_Toc13345_WPSOffice_Level2"/>
      <w:bookmarkStart w:id="65" w:name="_Toc11799_WPSOffice_Level2"/>
      <w:bookmarkStart w:id="66" w:name="_Toc6020_WPSOffice_Level2"/>
      <w:bookmarkStart w:id="67" w:name="_Toc5594_WPSOffice_Level2"/>
      <w:r>
        <w:rPr>
          <w:rFonts w:hint="eastAsia" w:ascii="楷体" w:hAnsi="楷体" w:eastAsia="楷体" w:cs="楷体"/>
          <w:sz w:val="32"/>
          <w:szCs w:val="32"/>
          <w:lang w:val="en-US" w:eastAsia="zh-CN"/>
        </w:rPr>
        <w:t>七、</w:t>
      </w:r>
      <w:r>
        <w:rPr>
          <w:rFonts w:hint="eastAsia" w:ascii="楷体" w:hAnsi="楷体" w:eastAsia="楷体" w:cs="楷体"/>
          <w:sz w:val="32"/>
          <w:szCs w:val="32"/>
        </w:rPr>
        <w:t>政府性基金预算财政拨款收入支出决算</w:t>
      </w:r>
      <w:bookmarkEnd w:id="62"/>
      <w:bookmarkEnd w:id="63"/>
      <w:bookmarkEnd w:id="64"/>
      <w:bookmarkEnd w:id="65"/>
      <w:bookmarkEnd w:id="66"/>
      <w:bookmarkEnd w:id="67"/>
      <w:r>
        <w:rPr>
          <w:rFonts w:hint="eastAsia" w:ascii="楷体" w:hAnsi="楷体" w:eastAsia="楷体" w:cs="楷体"/>
          <w:sz w:val="32"/>
          <w:szCs w:val="32"/>
          <w:lang w:eastAsia="zh-CN"/>
        </w:rPr>
        <w:t>公开表</w:t>
      </w:r>
    </w:p>
    <w:p>
      <w:pPr>
        <w:ind w:left="1277" w:leftChars="608" w:firstLine="160" w:firstLineChars="50"/>
        <w:rPr>
          <w:rFonts w:hint="eastAsia" w:ascii="楷体" w:hAnsi="楷体" w:eastAsia="楷体" w:cs="楷体"/>
          <w:sz w:val="32"/>
          <w:szCs w:val="32"/>
          <w:lang w:eastAsia="zh-CN"/>
        </w:rPr>
      </w:pPr>
      <w:r>
        <w:rPr>
          <w:rFonts w:hint="eastAsia" w:ascii="楷体" w:hAnsi="楷体" w:eastAsia="楷体" w:cs="楷体"/>
          <w:sz w:val="32"/>
          <w:szCs w:val="32"/>
          <w:lang w:eastAsia="zh-CN"/>
        </w:rPr>
        <w:t>（见正文附件）。</w:t>
      </w:r>
    </w:p>
    <w:p>
      <w:pPr>
        <w:ind w:left="1118" w:leftChars="304" w:hanging="480" w:hangingChars="150"/>
        <w:rPr>
          <w:rFonts w:hint="eastAsia" w:ascii="楷体" w:hAnsi="楷体" w:eastAsia="楷体" w:cs="楷体"/>
          <w:sz w:val="32"/>
          <w:szCs w:val="32"/>
        </w:rPr>
      </w:pPr>
      <w:r>
        <w:rPr>
          <w:rFonts w:hint="eastAsia" w:ascii="楷体" w:hAnsi="楷体" w:eastAsia="楷体" w:cs="楷体"/>
          <w:sz w:val="32"/>
          <w:szCs w:val="32"/>
          <w:lang w:val="en-US" w:eastAsia="zh-CN"/>
        </w:rPr>
        <w:t>八、</w:t>
      </w:r>
      <w:r>
        <w:rPr>
          <w:rFonts w:hint="eastAsia" w:ascii="楷体" w:hAnsi="楷体" w:eastAsia="楷体" w:cs="楷体"/>
          <w:sz w:val="32"/>
          <w:szCs w:val="32"/>
          <w:lang w:eastAsia="zh-CN"/>
        </w:rPr>
        <w:t>国有资本经营</w:t>
      </w:r>
      <w:r>
        <w:rPr>
          <w:rFonts w:hint="eastAsia" w:ascii="楷体" w:hAnsi="楷体" w:eastAsia="楷体" w:cs="楷体"/>
          <w:sz w:val="32"/>
          <w:szCs w:val="32"/>
        </w:rPr>
        <w:t>预算财政拨款收入支出决算</w:t>
      </w:r>
      <w:r>
        <w:rPr>
          <w:rFonts w:hint="eastAsia" w:ascii="楷体" w:hAnsi="楷体" w:eastAsia="楷体" w:cs="楷体"/>
          <w:sz w:val="32"/>
          <w:szCs w:val="32"/>
          <w:lang w:eastAsia="zh-CN"/>
        </w:rPr>
        <w:t>公开表</w:t>
      </w:r>
    </w:p>
    <w:p>
      <w:pPr>
        <w:ind w:left="1277" w:leftChars="608" w:firstLine="160" w:firstLineChars="50"/>
        <w:rPr>
          <w:rFonts w:hint="eastAsia" w:ascii="楷体" w:hAnsi="楷体" w:eastAsia="楷体" w:cs="楷体"/>
          <w:sz w:val="32"/>
          <w:szCs w:val="32"/>
          <w:lang w:eastAsia="zh-CN"/>
        </w:rPr>
      </w:pPr>
      <w:r>
        <w:rPr>
          <w:rFonts w:hint="eastAsia" w:ascii="楷体" w:hAnsi="楷体" w:eastAsia="楷体" w:cs="楷体"/>
          <w:sz w:val="32"/>
          <w:szCs w:val="32"/>
          <w:lang w:eastAsia="zh-CN"/>
        </w:rPr>
        <w:t>（见正文附件）。</w:t>
      </w:r>
    </w:p>
    <w:p>
      <w:pPr>
        <w:numPr>
          <w:ilvl w:val="0"/>
          <w:numId w:val="0"/>
        </w:numPr>
        <w:rPr>
          <w:rFonts w:hint="eastAsia" w:ascii="楷体" w:hAnsi="楷体" w:eastAsia="楷体" w:cs="楷体"/>
          <w:sz w:val="32"/>
          <w:szCs w:val="32"/>
        </w:rPr>
      </w:pPr>
      <w:bookmarkStart w:id="68" w:name="_Toc19961_WPSOffice_Level2"/>
      <w:bookmarkStart w:id="69" w:name="_Toc9377_WPSOffice_Level2"/>
      <w:bookmarkStart w:id="70" w:name="_Toc29886_WPSOffice_Level2"/>
      <w:bookmarkStart w:id="71" w:name="_Toc1820_WPSOffice_Level2"/>
      <w:r>
        <w:rPr>
          <w:rFonts w:hint="eastAsia" w:ascii="楷体" w:hAnsi="楷体" w:eastAsia="楷体" w:cs="楷体"/>
          <w:sz w:val="32"/>
          <w:szCs w:val="32"/>
          <w:lang w:val="en-US" w:eastAsia="zh-CN"/>
        </w:rPr>
        <w:t xml:space="preserve">    九、</w:t>
      </w:r>
      <w:r>
        <w:rPr>
          <w:rFonts w:hint="eastAsia" w:ascii="楷体" w:hAnsi="楷体" w:eastAsia="楷体" w:cs="楷体"/>
          <w:sz w:val="32"/>
          <w:szCs w:val="32"/>
        </w:rPr>
        <w:t>一般公共预算财政拨款“三公”经费支出决算</w:t>
      </w:r>
    </w:p>
    <w:p>
      <w:pPr>
        <w:numPr>
          <w:ilvl w:val="0"/>
          <w:numId w:val="0"/>
        </w:numPr>
        <w:ind w:firstLine="0" w:firstLineChars="0"/>
        <w:rPr>
          <w:rFonts w:hint="eastAsia" w:ascii="楷体" w:hAnsi="楷体" w:eastAsia="楷体" w:cs="楷体"/>
          <w:sz w:val="32"/>
          <w:szCs w:val="32"/>
          <w:lang w:eastAsia="zh-CN"/>
        </w:rPr>
      </w:pPr>
      <w:r>
        <w:rPr>
          <w:rFonts w:hint="eastAsia" w:ascii="楷体" w:hAnsi="楷体" w:eastAsia="楷体" w:cs="楷体"/>
          <w:sz w:val="32"/>
          <w:szCs w:val="32"/>
          <w:lang w:val="en-US" w:eastAsia="zh-CN"/>
        </w:rPr>
        <w:t xml:space="preserve">         </w:t>
      </w:r>
      <w:bookmarkEnd w:id="68"/>
      <w:bookmarkEnd w:id="69"/>
      <w:bookmarkEnd w:id="70"/>
      <w:bookmarkEnd w:id="71"/>
      <w:r>
        <w:rPr>
          <w:rFonts w:hint="eastAsia" w:ascii="楷体" w:hAnsi="楷体" w:eastAsia="楷体" w:cs="楷体"/>
          <w:sz w:val="32"/>
          <w:szCs w:val="32"/>
          <w:lang w:val="en-US" w:eastAsia="zh-CN"/>
        </w:rPr>
        <w:t>公开表</w:t>
      </w:r>
      <w:r>
        <w:rPr>
          <w:rFonts w:hint="eastAsia" w:ascii="楷体" w:hAnsi="楷体" w:eastAsia="楷体" w:cs="楷体"/>
          <w:sz w:val="32"/>
          <w:szCs w:val="32"/>
          <w:lang w:eastAsia="zh-CN"/>
        </w:rPr>
        <w:t>（见正文附件）。</w:t>
      </w:r>
    </w:p>
    <w:p>
      <w:pPr>
        <w:numPr>
          <w:ilvl w:val="0"/>
          <w:numId w:val="0"/>
        </w:numPr>
        <w:rPr>
          <w:rFonts w:hint="eastAsia" w:ascii="楷体" w:hAnsi="楷体" w:eastAsia="楷体" w:cs="楷体"/>
          <w:w w:val="96"/>
          <w:sz w:val="32"/>
          <w:szCs w:val="32"/>
        </w:rPr>
      </w:pPr>
      <w:r>
        <w:rPr>
          <w:rFonts w:hint="eastAsia" w:ascii="楷体" w:hAnsi="楷体" w:eastAsia="楷体" w:cs="楷体"/>
          <w:w w:val="96"/>
          <w:sz w:val="32"/>
          <w:szCs w:val="32"/>
          <w:lang w:val="en-US" w:eastAsia="zh-CN"/>
        </w:rPr>
        <w:t xml:space="preserve">    十、</w:t>
      </w:r>
      <w:r>
        <w:rPr>
          <w:rFonts w:hint="eastAsia" w:ascii="楷体" w:hAnsi="楷体" w:eastAsia="楷体" w:cs="楷体"/>
          <w:w w:val="96"/>
          <w:sz w:val="32"/>
          <w:szCs w:val="32"/>
          <w:lang w:eastAsia="zh-CN"/>
        </w:rPr>
        <w:t>政府性基金</w:t>
      </w:r>
      <w:r>
        <w:rPr>
          <w:rFonts w:hint="eastAsia" w:ascii="楷体" w:hAnsi="楷体" w:eastAsia="楷体" w:cs="楷体"/>
          <w:w w:val="96"/>
          <w:sz w:val="32"/>
          <w:szCs w:val="32"/>
        </w:rPr>
        <w:t>预算财政拨款“三公”经费支出决算</w:t>
      </w:r>
    </w:p>
    <w:p>
      <w:pPr>
        <w:numPr>
          <w:ilvl w:val="0"/>
          <w:numId w:val="0"/>
        </w:numPr>
        <w:ind w:firstLine="0" w:firstLineChars="0"/>
        <w:rPr>
          <w:rFonts w:hint="eastAsia" w:ascii="楷体" w:hAnsi="楷体" w:eastAsia="楷体" w:cs="楷体"/>
          <w:sz w:val="32"/>
          <w:szCs w:val="32"/>
          <w:lang w:eastAsia="zh-CN"/>
        </w:rPr>
      </w:pPr>
      <w:r>
        <w:rPr>
          <w:rFonts w:hint="eastAsia" w:ascii="楷体" w:hAnsi="楷体" w:eastAsia="楷体" w:cs="楷体"/>
          <w:w w:val="96"/>
          <w:sz w:val="32"/>
          <w:szCs w:val="32"/>
          <w:lang w:val="en-US" w:eastAsia="zh-CN"/>
        </w:rPr>
        <w:t xml:space="preserve">          </w:t>
      </w:r>
      <w:r>
        <w:rPr>
          <w:rFonts w:hint="eastAsia" w:ascii="楷体" w:hAnsi="楷体" w:eastAsia="楷体" w:cs="楷体"/>
          <w:w w:val="96"/>
          <w:sz w:val="32"/>
          <w:szCs w:val="32"/>
          <w:lang w:eastAsia="zh-CN"/>
        </w:rPr>
        <w:t>公开表</w:t>
      </w:r>
      <w:r>
        <w:rPr>
          <w:rFonts w:hint="eastAsia" w:ascii="楷体" w:hAnsi="楷体" w:eastAsia="楷体" w:cs="楷体"/>
          <w:sz w:val="32"/>
          <w:szCs w:val="32"/>
          <w:lang w:eastAsia="zh-CN"/>
        </w:rPr>
        <w:t>（见正文附件）。</w:t>
      </w:r>
    </w:p>
    <w:p>
      <w:pPr>
        <w:numPr>
          <w:ilvl w:val="0"/>
          <w:numId w:val="0"/>
        </w:numPr>
        <w:rPr>
          <w:rFonts w:hint="eastAsia" w:ascii="楷体" w:hAnsi="楷体" w:eastAsia="楷体" w:cs="楷体"/>
          <w:w w:val="96"/>
          <w:sz w:val="32"/>
          <w:szCs w:val="32"/>
        </w:rPr>
      </w:pPr>
      <w:r>
        <w:rPr>
          <w:rFonts w:hint="eastAsia" w:ascii="楷体" w:hAnsi="楷体" w:eastAsia="楷体" w:cs="楷体"/>
          <w:w w:val="96"/>
          <w:sz w:val="32"/>
          <w:szCs w:val="32"/>
          <w:lang w:val="en-US" w:eastAsia="zh-CN"/>
        </w:rPr>
        <w:t xml:space="preserve">    十一、</w:t>
      </w:r>
      <w:r>
        <w:rPr>
          <w:rFonts w:hint="eastAsia" w:ascii="楷体" w:hAnsi="楷体" w:eastAsia="楷体" w:cs="楷体"/>
          <w:w w:val="96"/>
          <w:sz w:val="32"/>
          <w:szCs w:val="32"/>
          <w:lang w:eastAsia="zh-CN"/>
        </w:rPr>
        <w:t>国有资本经营</w:t>
      </w:r>
      <w:r>
        <w:rPr>
          <w:rFonts w:hint="eastAsia" w:ascii="楷体" w:hAnsi="楷体" w:eastAsia="楷体" w:cs="楷体"/>
          <w:w w:val="96"/>
          <w:sz w:val="32"/>
          <w:szCs w:val="32"/>
        </w:rPr>
        <w:t>预算财政拨款“三公”经费支出决算</w:t>
      </w:r>
    </w:p>
    <w:p>
      <w:pPr>
        <w:numPr>
          <w:ilvl w:val="0"/>
          <w:numId w:val="0"/>
        </w:numPr>
        <w:ind w:firstLine="0" w:firstLineChars="0"/>
        <w:rPr>
          <w:rFonts w:hint="eastAsia" w:ascii="楷体" w:hAnsi="楷体" w:eastAsia="楷体" w:cs="楷体"/>
          <w:sz w:val="32"/>
          <w:szCs w:val="32"/>
          <w:lang w:eastAsia="zh-CN"/>
        </w:rPr>
      </w:pPr>
      <w:r>
        <w:rPr>
          <w:rFonts w:hint="eastAsia" w:ascii="楷体" w:hAnsi="楷体" w:eastAsia="楷体" w:cs="楷体"/>
          <w:w w:val="96"/>
          <w:sz w:val="32"/>
          <w:szCs w:val="32"/>
          <w:lang w:val="en-US" w:eastAsia="zh-CN"/>
        </w:rPr>
        <w:t xml:space="preserve">          </w:t>
      </w:r>
      <w:r>
        <w:rPr>
          <w:rFonts w:hint="eastAsia" w:ascii="楷体" w:hAnsi="楷体" w:eastAsia="楷体" w:cs="楷体"/>
          <w:w w:val="96"/>
          <w:sz w:val="32"/>
          <w:szCs w:val="32"/>
          <w:lang w:eastAsia="zh-CN"/>
        </w:rPr>
        <w:t>公开表</w:t>
      </w:r>
      <w:r>
        <w:rPr>
          <w:rFonts w:hint="eastAsia" w:ascii="楷体" w:hAnsi="楷体" w:eastAsia="楷体" w:cs="楷体"/>
          <w:sz w:val="32"/>
          <w:szCs w:val="32"/>
          <w:lang w:eastAsia="zh-CN"/>
        </w:rPr>
        <w:t>（见正文附件）。</w:t>
      </w:r>
    </w:p>
    <w:p>
      <w:pPr>
        <w:pStyle w:val="3"/>
        <w:ind w:firstLine="640" w:firstLineChars="200"/>
        <w:jc w:val="center"/>
        <w:rPr>
          <w:rFonts w:hint="eastAsia" w:ascii="黑体" w:hAnsi="ˎ̥" w:eastAsia="黑体"/>
          <w:sz w:val="32"/>
          <w:szCs w:val="32"/>
        </w:rPr>
      </w:pPr>
      <w:bookmarkStart w:id="72" w:name="_Toc31264_WPSOffice_Level1"/>
      <w:bookmarkStart w:id="73" w:name="_Toc21000"/>
      <w:bookmarkStart w:id="74" w:name="_Toc27590_WPSOffice_Level1"/>
      <w:bookmarkStart w:id="75" w:name="_Toc16686_WPSOffice_Level1"/>
      <w:bookmarkStart w:id="76" w:name="_Toc28629_WPSOffice_Level1"/>
      <w:bookmarkStart w:id="77" w:name="_Toc29683_WPSOffice_Level1"/>
      <w:bookmarkStart w:id="78" w:name="_Toc4402_WPSOffice_Level1"/>
      <w:r>
        <w:rPr>
          <w:rFonts w:hint="eastAsia" w:ascii="黑体" w:hAnsi="黑体" w:eastAsia="黑体" w:cs="黑体"/>
          <w:b w:val="0"/>
          <w:bCs/>
          <w:lang w:eastAsia="zh-CN"/>
        </w:rPr>
        <w:t>第三部分</w:t>
      </w:r>
      <w:r>
        <w:rPr>
          <w:rFonts w:hint="eastAsia" w:ascii="黑体" w:hAnsi="黑体" w:eastAsia="黑体" w:cs="黑体"/>
          <w:b w:val="0"/>
          <w:bCs/>
          <w:lang w:val="en-US" w:eastAsia="zh-CN"/>
        </w:rPr>
        <w:t xml:space="preserve">  </w:t>
      </w:r>
      <w:r>
        <w:rPr>
          <w:rFonts w:hint="eastAsia" w:ascii="黑体" w:hAnsi="黑体" w:eastAsia="黑体" w:cs="黑体"/>
          <w:b w:val="0"/>
          <w:bCs/>
          <w:lang w:eastAsia="zh-CN"/>
        </w:rPr>
        <w:t>20</w:t>
      </w:r>
      <w:r>
        <w:rPr>
          <w:rFonts w:hint="eastAsia" w:ascii="黑体" w:hAnsi="黑体" w:eastAsia="黑体" w:cs="黑体"/>
          <w:b w:val="0"/>
          <w:bCs/>
          <w:lang w:val="en-US" w:eastAsia="zh-CN"/>
        </w:rPr>
        <w:t>2</w:t>
      </w:r>
      <w:r>
        <w:rPr>
          <w:rFonts w:hint="eastAsia" w:ascii="黑体" w:hAnsi="黑体" w:cs="黑体"/>
          <w:b w:val="0"/>
          <w:bCs/>
          <w:lang w:val="en-US" w:eastAsia="zh-CN"/>
        </w:rPr>
        <w:t>1</w:t>
      </w:r>
      <w:r>
        <w:rPr>
          <w:rFonts w:hint="eastAsia" w:ascii="黑体" w:hAnsi="黑体" w:eastAsia="黑体" w:cs="黑体"/>
          <w:b w:val="0"/>
          <w:bCs/>
          <w:lang w:eastAsia="zh-CN"/>
        </w:rPr>
        <w:t>年度</w:t>
      </w:r>
      <w:r>
        <w:rPr>
          <w:rFonts w:hint="eastAsia" w:ascii="黑体" w:hAnsi="黑体" w:eastAsia="黑体" w:cs="黑体"/>
          <w:b w:val="0"/>
          <w:bCs/>
        </w:rPr>
        <w:t>部门决算情况说明</w:t>
      </w:r>
      <w:bookmarkEnd w:id="72"/>
      <w:bookmarkEnd w:id="73"/>
      <w:bookmarkEnd w:id="74"/>
      <w:bookmarkEnd w:id="75"/>
      <w:bookmarkEnd w:id="76"/>
      <w:bookmarkEnd w:id="77"/>
      <w:bookmarkEnd w:id="78"/>
    </w:p>
    <w:p>
      <w:pPr>
        <w:numPr>
          <w:ilvl w:val="0"/>
          <w:numId w:val="0"/>
        </w:numPr>
        <w:ind w:firstLine="643" w:firstLineChars="200"/>
        <w:rPr>
          <w:rFonts w:hint="eastAsia" w:ascii="仿宋_GB2312" w:hAnsi="ˎ̥" w:eastAsia="仿宋_GB2312" w:cs="Times New Roman"/>
          <w:sz w:val="32"/>
          <w:szCs w:val="32"/>
          <w:lang w:val="en-US" w:eastAsia="zh-CN"/>
        </w:rPr>
      </w:pPr>
      <w:bookmarkStart w:id="79" w:name="_Toc12835"/>
      <w:r>
        <w:rPr>
          <w:rStyle w:val="13"/>
          <w:rFonts w:hint="eastAsia" w:ascii="楷体" w:hAnsi="楷体" w:eastAsia="楷体" w:cs="楷体"/>
          <w:highlight w:val="none"/>
          <w:lang w:eastAsia="zh-CN"/>
        </w:rPr>
        <w:t>一、</w:t>
      </w:r>
      <w:r>
        <w:rPr>
          <w:rStyle w:val="13"/>
          <w:rFonts w:hint="eastAsia" w:ascii="楷体" w:hAnsi="楷体" w:eastAsia="楷体" w:cs="楷体"/>
          <w:highlight w:val="none"/>
        </w:rPr>
        <w:t>收入支出决算总体情况说明</w:t>
      </w:r>
      <w:bookmarkEnd w:id="79"/>
      <w:r>
        <w:rPr>
          <w:rFonts w:hint="eastAsia" w:ascii="黑体" w:hAnsi="黑体" w:eastAsia="黑体" w:cs="黑体"/>
          <w:b w:val="0"/>
          <w:bCs/>
          <w:sz w:val="32"/>
          <w:szCs w:val="32"/>
          <w:highlight w:val="none"/>
        </w:rPr>
        <w:br w:type="textWrapping"/>
      </w:r>
      <w:r>
        <w:rPr>
          <w:rFonts w:hint="eastAsia" w:ascii="楷体_GB2312" w:hAnsi="ˎ̥" w:eastAsia="楷体_GB2312"/>
          <w:sz w:val="32"/>
          <w:szCs w:val="32"/>
        </w:rPr>
        <w:t xml:space="preserve">     </w:t>
      </w:r>
      <w:r>
        <w:rPr>
          <w:rFonts w:hint="eastAsia" w:ascii="仿宋_GB2312" w:hAnsi="ˎ̥" w:eastAsia="仿宋_GB2312" w:cs="Times New Roman"/>
          <w:sz w:val="32"/>
          <w:szCs w:val="32"/>
          <w:lang w:val="en-US" w:eastAsia="zh-CN"/>
        </w:rPr>
        <w:t>2021年度收入总计 3,284.41 万元，支出总计 3,284.41 万元，与2020年度相比，收入、支出总计各增加61.40万元，增长1.91%，主要原因是人员经费支出增加。</w:t>
      </w:r>
    </w:p>
    <w:p>
      <w:pPr>
        <w:numPr>
          <w:ilvl w:val="0"/>
          <w:numId w:val="0"/>
        </w:numPr>
        <w:ind w:firstLine="640" w:firstLineChars="200"/>
        <w:rPr>
          <w:rFonts w:hint="eastAsia" w:ascii="仿宋_GB2312" w:hAnsi="ˎ̥" w:eastAsia="仿宋_GB2312" w:cs="Times New Roman"/>
          <w:sz w:val="32"/>
          <w:szCs w:val="32"/>
          <w:lang w:val="en-US" w:eastAsia="zh-CN"/>
        </w:rPr>
      </w:pPr>
      <w:r>
        <w:rPr>
          <w:rFonts w:hint="eastAsia" w:ascii="仿宋_GB2312" w:hAnsi="ˎ̥" w:eastAsia="仿宋_GB2312" w:cs="Times New Roman"/>
          <w:sz w:val="32"/>
          <w:szCs w:val="32"/>
          <w:lang w:val="en-US" w:eastAsia="zh-CN"/>
        </w:rPr>
        <w:t>使用非财政拨款结余0万元，与2020年度决算数持平。</w:t>
      </w:r>
    </w:p>
    <w:p>
      <w:pPr>
        <w:numPr>
          <w:ilvl w:val="0"/>
          <w:numId w:val="0"/>
        </w:numPr>
        <w:ind w:firstLine="640" w:firstLineChars="200"/>
        <w:rPr>
          <w:rFonts w:hint="eastAsia" w:ascii="仿宋_GB2312" w:hAnsi="ˎ̥" w:eastAsia="仿宋_GB2312" w:cs="Times New Roman"/>
          <w:sz w:val="32"/>
          <w:szCs w:val="32"/>
          <w:lang w:val="en-US" w:eastAsia="zh-CN"/>
        </w:rPr>
      </w:pPr>
      <w:r>
        <w:rPr>
          <w:rFonts w:hint="eastAsia" w:ascii="仿宋_GB2312" w:hAnsi="ˎ̥" w:eastAsia="仿宋_GB2312" w:cs="Times New Roman"/>
          <w:sz w:val="32"/>
          <w:szCs w:val="32"/>
          <w:lang w:val="en-US" w:eastAsia="zh-CN"/>
        </w:rPr>
        <w:t>年初结转结余51.62万元，主要是高中教育生均公用经费、城乡义务教育生均公用经费等项目经费，较2020年度决算数增加8.94万元，增长20.95%，主要原因是高中教育生均公用经费等上级专项资金未完成支出，项目经费结转至本年。</w:t>
      </w:r>
    </w:p>
    <w:p>
      <w:pPr>
        <w:numPr>
          <w:ilvl w:val="0"/>
          <w:numId w:val="0"/>
        </w:numPr>
        <w:ind w:firstLine="640" w:firstLineChars="200"/>
        <w:rPr>
          <w:rFonts w:hint="eastAsia" w:ascii="仿宋_GB2312" w:hAnsi="ˎ̥" w:eastAsia="仿宋_GB2312" w:cs="Times New Roman"/>
          <w:sz w:val="32"/>
          <w:szCs w:val="32"/>
          <w:lang w:val="en-US" w:eastAsia="zh-CN"/>
        </w:rPr>
      </w:pPr>
      <w:r>
        <w:rPr>
          <w:rFonts w:hint="eastAsia" w:ascii="仿宋_GB2312" w:hAnsi="ˎ̥" w:eastAsia="仿宋_GB2312" w:cs="Times New Roman"/>
          <w:sz w:val="32"/>
          <w:szCs w:val="32"/>
          <w:lang w:val="en-US" w:eastAsia="zh-CN"/>
        </w:rPr>
        <w:t xml:space="preserve">结余分配0万元，与2020年度决算数持平。 </w:t>
      </w:r>
    </w:p>
    <w:p>
      <w:pPr>
        <w:numPr>
          <w:ilvl w:val="0"/>
          <w:numId w:val="0"/>
        </w:numPr>
        <w:ind w:firstLine="640" w:firstLineChars="200"/>
        <w:rPr>
          <w:rFonts w:hint="eastAsia" w:ascii="仿宋_GB2312" w:hAnsi="ˎ̥" w:eastAsia="仿宋_GB2312" w:cs="Times New Roman"/>
          <w:sz w:val="32"/>
          <w:szCs w:val="32"/>
          <w:lang w:val="en-US" w:eastAsia="zh-CN"/>
        </w:rPr>
      </w:pPr>
      <w:r>
        <w:rPr>
          <w:rFonts w:hint="eastAsia" w:ascii="仿宋_GB2312" w:hAnsi="ˎ̥" w:eastAsia="仿宋_GB2312" w:cs="Times New Roman"/>
          <w:sz w:val="32"/>
          <w:szCs w:val="32"/>
          <w:lang w:val="en-US" w:eastAsia="zh-CN"/>
        </w:rPr>
        <w:t>年末结转结余0万元，较2020年度决算数减少59.88万元，下降100%，主要原因是根据工作实际需求申请项目经费结转，避免资金沉淀，所以本年年末结转结余资金较上年减少。</w:t>
      </w:r>
    </w:p>
    <w:p>
      <w:pPr>
        <w:numPr>
          <w:ilvl w:val="0"/>
          <w:numId w:val="0"/>
        </w:numPr>
        <w:ind w:firstLine="643" w:firstLineChars="200"/>
        <w:rPr>
          <w:rFonts w:hint="eastAsia" w:ascii="仿宋_GB2312" w:hAnsi="ˎ̥" w:eastAsia="仿宋_GB2312"/>
          <w:sz w:val="32"/>
          <w:szCs w:val="32"/>
        </w:rPr>
      </w:pPr>
      <w:bookmarkStart w:id="80" w:name="_Toc540"/>
      <w:r>
        <w:rPr>
          <w:rStyle w:val="13"/>
          <w:rFonts w:hint="eastAsia" w:ascii="楷体" w:hAnsi="楷体" w:eastAsia="楷体" w:cs="楷体"/>
          <w:lang w:eastAsia="zh-CN"/>
        </w:rPr>
        <w:t>二、</w:t>
      </w:r>
      <w:r>
        <w:rPr>
          <w:rStyle w:val="13"/>
          <w:rFonts w:hint="eastAsia" w:ascii="楷体" w:hAnsi="楷体" w:eastAsia="楷体" w:cs="楷体"/>
        </w:rPr>
        <w:t>收入决算情况说明</w:t>
      </w:r>
      <w:bookmarkEnd w:id="80"/>
      <w:r>
        <w:rPr>
          <w:rFonts w:hint="eastAsia" w:ascii="黑体" w:hAnsi="黑体" w:eastAsia="黑体" w:cs="黑体"/>
          <w:b w:val="0"/>
          <w:bCs/>
          <w:sz w:val="32"/>
          <w:szCs w:val="32"/>
        </w:rPr>
        <w:br w:type="textWrapping"/>
      </w:r>
      <w:r>
        <w:rPr>
          <w:rFonts w:hint="eastAsia" w:ascii="仿宋_GB2312" w:hAnsi="ˎ̥" w:eastAsia="仿宋_GB2312"/>
          <w:sz w:val="32"/>
          <w:szCs w:val="32"/>
        </w:rPr>
        <w:t xml:space="preserve">    本年收入合计</w:t>
      </w:r>
      <w:r>
        <w:rPr>
          <w:rFonts w:hint="eastAsia" w:ascii="仿宋_GB2312" w:hAnsi="ˎ̥" w:eastAsia="仿宋_GB2312"/>
          <w:sz w:val="32"/>
          <w:szCs w:val="32"/>
          <w:lang w:val="en-US" w:eastAsia="zh-CN"/>
        </w:rPr>
        <w:t>3,232.79</w:t>
      </w:r>
      <w:r>
        <w:rPr>
          <w:rFonts w:hint="eastAsia" w:ascii="仿宋_GB2312" w:hAnsi="ˎ̥" w:eastAsia="仿宋_GB2312"/>
          <w:sz w:val="32"/>
          <w:szCs w:val="32"/>
        </w:rPr>
        <w:t>万元，其中：财政拨款收入3</w:t>
      </w:r>
      <w:r>
        <w:rPr>
          <w:rFonts w:hint="eastAsia" w:ascii="仿宋_GB2312" w:hAnsi="ˎ̥" w:eastAsia="仿宋_GB2312"/>
          <w:sz w:val="32"/>
          <w:szCs w:val="32"/>
          <w:lang w:val="en-US" w:eastAsia="zh-CN"/>
        </w:rPr>
        <w:t>,</w:t>
      </w:r>
      <w:r>
        <w:rPr>
          <w:rFonts w:hint="eastAsia" w:ascii="仿宋_GB2312" w:hAnsi="ˎ̥" w:eastAsia="仿宋_GB2312"/>
          <w:sz w:val="32"/>
          <w:szCs w:val="32"/>
        </w:rPr>
        <w:t>232</w:t>
      </w:r>
      <w:r>
        <w:rPr>
          <w:rFonts w:hint="eastAsia" w:ascii="仿宋_GB2312" w:hAnsi="ˎ̥" w:eastAsia="仿宋_GB2312"/>
          <w:sz w:val="32"/>
          <w:szCs w:val="32"/>
          <w:lang w:val="en-US" w:eastAsia="zh-CN"/>
        </w:rPr>
        <w:t>.69</w:t>
      </w:r>
      <w:r>
        <w:rPr>
          <w:rFonts w:hint="eastAsia" w:ascii="仿宋_GB2312" w:hAnsi="ˎ̥" w:eastAsia="仿宋_GB2312"/>
          <w:sz w:val="32"/>
          <w:szCs w:val="32"/>
        </w:rPr>
        <w:t>万元，占</w:t>
      </w:r>
      <w:r>
        <w:rPr>
          <w:rFonts w:hint="eastAsia" w:ascii="仿宋_GB2312" w:hAnsi="ˎ̥" w:eastAsia="仿宋_GB2312"/>
          <w:sz w:val="32"/>
          <w:szCs w:val="32"/>
          <w:lang w:val="en-US" w:eastAsia="zh-CN"/>
        </w:rPr>
        <w:t>99.997</w:t>
      </w:r>
      <w:r>
        <w:rPr>
          <w:rFonts w:hint="eastAsia" w:ascii="仿宋_GB2312" w:hAnsi="ˎ̥" w:eastAsia="仿宋_GB2312"/>
          <w:sz w:val="32"/>
          <w:szCs w:val="32"/>
        </w:rPr>
        <w:t>%；上级补助收入</w:t>
      </w:r>
      <w:r>
        <w:rPr>
          <w:rFonts w:hint="eastAsia" w:ascii="仿宋_GB2312" w:hAnsi="ˎ̥" w:eastAsia="仿宋_GB2312"/>
          <w:sz w:val="32"/>
          <w:szCs w:val="32"/>
          <w:lang w:val="en-US" w:eastAsia="zh-CN"/>
        </w:rPr>
        <w:t>0</w:t>
      </w:r>
      <w:r>
        <w:rPr>
          <w:rFonts w:hint="eastAsia" w:ascii="仿宋_GB2312" w:hAnsi="ˎ̥" w:eastAsia="仿宋_GB2312"/>
          <w:sz w:val="32"/>
          <w:szCs w:val="32"/>
        </w:rPr>
        <w:t>万元；事业收入</w:t>
      </w:r>
      <w:r>
        <w:rPr>
          <w:rFonts w:hint="eastAsia" w:ascii="仿宋_GB2312" w:hAnsi="ˎ̥" w:eastAsia="仿宋_GB2312"/>
          <w:sz w:val="32"/>
          <w:szCs w:val="32"/>
          <w:lang w:val="en-US" w:eastAsia="zh-CN"/>
        </w:rPr>
        <w:t>0.11</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占0.003%</w:t>
      </w:r>
      <w:r>
        <w:rPr>
          <w:rFonts w:hint="eastAsia" w:ascii="仿宋_GB2312" w:hAnsi="ˎ̥" w:eastAsia="仿宋_GB2312"/>
          <w:sz w:val="32"/>
          <w:szCs w:val="32"/>
        </w:rPr>
        <w:t>；经营收入</w:t>
      </w:r>
      <w:r>
        <w:rPr>
          <w:rFonts w:hint="eastAsia" w:ascii="仿宋_GB2312" w:hAnsi="ˎ̥" w:eastAsia="仿宋_GB2312"/>
          <w:sz w:val="32"/>
          <w:szCs w:val="32"/>
          <w:lang w:val="en-US" w:eastAsia="zh-CN"/>
        </w:rPr>
        <w:t>0</w:t>
      </w:r>
      <w:r>
        <w:rPr>
          <w:rFonts w:hint="eastAsia" w:ascii="仿宋_GB2312" w:hAnsi="ˎ̥" w:eastAsia="仿宋_GB2312"/>
          <w:sz w:val="32"/>
          <w:szCs w:val="32"/>
        </w:rPr>
        <w:t>万元；附属单位上缴收入</w:t>
      </w:r>
      <w:r>
        <w:rPr>
          <w:rFonts w:hint="eastAsia" w:ascii="仿宋_GB2312" w:hAnsi="ˎ̥" w:eastAsia="仿宋_GB2312"/>
          <w:sz w:val="32"/>
          <w:szCs w:val="32"/>
          <w:lang w:val="en-US" w:eastAsia="zh-CN"/>
        </w:rPr>
        <w:t>0</w:t>
      </w:r>
      <w:r>
        <w:rPr>
          <w:rFonts w:hint="eastAsia" w:ascii="仿宋_GB2312" w:hAnsi="ˎ̥" w:eastAsia="仿宋_GB2312"/>
          <w:sz w:val="32"/>
          <w:szCs w:val="32"/>
        </w:rPr>
        <w:t>万元；其他收入</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p>
    <w:p>
      <w:pPr>
        <w:pStyle w:val="3"/>
        <w:ind w:firstLine="643" w:firstLineChars="200"/>
        <w:rPr>
          <w:rFonts w:hint="eastAsia" w:ascii="楷体" w:hAnsi="楷体" w:eastAsia="楷体" w:cs="楷体"/>
          <w:lang w:eastAsia="zh-CN"/>
        </w:rPr>
      </w:pPr>
      <w:bookmarkStart w:id="81" w:name="_Toc8901"/>
      <w:r>
        <w:rPr>
          <w:rFonts w:hint="eastAsia" w:ascii="楷体" w:hAnsi="楷体" w:eastAsia="楷体" w:cs="楷体"/>
          <w:lang w:eastAsia="zh-CN"/>
        </w:rPr>
        <w:t>三、</w:t>
      </w:r>
      <w:r>
        <w:rPr>
          <w:rFonts w:hint="eastAsia" w:ascii="楷体" w:hAnsi="楷体" w:eastAsia="楷体" w:cs="楷体"/>
        </w:rPr>
        <w:t>支出决算情况说明</w:t>
      </w:r>
      <w:bookmarkEnd w:id="81"/>
    </w:p>
    <w:p>
      <w:pPr>
        <w:ind w:firstLine="640" w:firstLineChars="200"/>
        <w:rPr>
          <w:rFonts w:hint="eastAsia" w:ascii="仿宋_GB2312" w:hAnsi="ˎ̥" w:eastAsia="仿宋_GB2312"/>
          <w:sz w:val="32"/>
          <w:szCs w:val="32"/>
        </w:rPr>
      </w:pPr>
      <w:r>
        <w:rPr>
          <w:rFonts w:hint="eastAsia" w:ascii="仿宋_GB2312" w:hAnsi="ˎ̥" w:eastAsia="仿宋_GB2312"/>
          <w:sz w:val="32"/>
          <w:szCs w:val="32"/>
        </w:rPr>
        <w:t>本年支出合计3</w:t>
      </w:r>
      <w:r>
        <w:rPr>
          <w:rFonts w:hint="eastAsia" w:ascii="仿宋_GB2312" w:hAnsi="ˎ̥" w:eastAsia="仿宋_GB2312"/>
          <w:sz w:val="32"/>
          <w:szCs w:val="32"/>
          <w:lang w:val="en-US" w:eastAsia="zh-CN"/>
        </w:rPr>
        <w:t>,</w:t>
      </w:r>
      <w:r>
        <w:rPr>
          <w:rFonts w:hint="eastAsia" w:ascii="仿宋_GB2312" w:hAnsi="ˎ̥" w:eastAsia="仿宋_GB2312"/>
          <w:sz w:val="32"/>
          <w:szCs w:val="32"/>
        </w:rPr>
        <w:t>284</w:t>
      </w:r>
      <w:r>
        <w:rPr>
          <w:rFonts w:hint="eastAsia" w:ascii="仿宋_GB2312" w:hAnsi="ˎ̥" w:eastAsia="仿宋_GB2312"/>
          <w:sz w:val="32"/>
          <w:szCs w:val="32"/>
          <w:lang w:val="en-US" w:eastAsia="zh-CN"/>
        </w:rPr>
        <w:t>.</w:t>
      </w:r>
      <w:r>
        <w:rPr>
          <w:rFonts w:hint="eastAsia" w:ascii="仿宋_GB2312" w:hAnsi="ˎ̥" w:eastAsia="仿宋_GB2312"/>
          <w:sz w:val="32"/>
          <w:szCs w:val="32"/>
        </w:rPr>
        <w:t>41万元，其中：基本支出2</w:t>
      </w:r>
      <w:r>
        <w:rPr>
          <w:rFonts w:hint="eastAsia" w:ascii="仿宋_GB2312" w:hAnsi="ˎ̥" w:eastAsia="仿宋_GB2312"/>
          <w:sz w:val="32"/>
          <w:szCs w:val="32"/>
          <w:lang w:val="en-US" w:eastAsia="zh-CN"/>
        </w:rPr>
        <w:t>,</w:t>
      </w:r>
      <w:r>
        <w:rPr>
          <w:rFonts w:hint="eastAsia" w:ascii="仿宋_GB2312" w:hAnsi="ˎ̥" w:eastAsia="仿宋_GB2312"/>
          <w:sz w:val="32"/>
          <w:szCs w:val="32"/>
        </w:rPr>
        <w:t>768</w:t>
      </w:r>
      <w:r>
        <w:rPr>
          <w:rFonts w:hint="eastAsia" w:ascii="仿宋_GB2312" w:hAnsi="ˎ̥" w:eastAsia="仿宋_GB2312"/>
          <w:sz w:val="32"/>
          <w:szCs w:val="32"/>
          <w:lang w:val="en-US" w:eastAsia="zh-CN"/>
        </w:rPr>
        <w:t>.90</w:t>
      </w:r>
      <w:r>
        <w:rPr>
          <w:rFonts w:hint="eastAsia" w:ascii="仿宋_GB2312" w:hAnsi="ˎ̥" w:eastAsia="仿宋_GB2312"/>
          <w:sz w:val="32"/>
          <w:szCs w:val="32"/>
        </w:rPr>
        <w:t>万元，占</w:t>
      </w:r>
      <w:r>
        <w:rPr>
          <w:rFonts w:hint="eastAsia" w:ascii="仿宋_GB2312" w:hAnsi="ˎ̥" w:eastAsia="仿宋_GB2312"/>
          <w:sz w:val="32"/>
          <w:szCs w:val="32"/>
          <w:lang w:val="en-US" w:eastAsia="zh-CN"/>
        </w:rPr>
        <w:t>84.30</w:t>
      </w:r>
      <w:r>
        <w:rPr>
          <w:rFonts w:hint="eastAsia" w:ascii="仿宋_GB2312" w:hAnsi="ˎ̥" w:eastAsia="仿宋_GB2312"/>
          <w:sz w:val="32"/>
          <w:szCs w:val="32"/>
        </w:rPr>
        <w:t>%；项目支出515</w:t>
      </w:r>
      <w:r>
        <w:rPr>
          <w:rFonts w:hint="eastAsia" w:ascii="仿宋_GB2312" w:hAnsi="ˎ̥" w:eastAsia="仿宋_GB2312"/>
          <w:sz w:val="32"/>
          <w:szCs w:val="32"/>
          <w:lang w:val="en-US" w:eastAsia="zh-CN"/>
        </w:rPr>
        <w:t>.</w:t>
      </w:r>
      <w:r>
        <w:rPr>
          <w:rFonts w:hint="eastAsia" w:ascii="仿宋_GB2312" w:hAnsi="ˎ̥" w:eastAsia="仿宋_GB2312"/>
          <w:sz w:val="32"/>
          <w:szCs w:val="32"/>
        </w:rPr>
        <w:t>5</w:t>
      </w:r>
      <w:r>
        <w:rPr>
          <w:rFonts w:hint="eastAsia" w:ascii="仿宋_GB2312" w:hAnsi="ˎ̥" w:eastAsia="仿宋_GB2312"/>
          <w:sz w:val="32"/>
          <w:szCs w:val="32"/>
          <w:lang w:val="en-US" w:eastAsia="zh-CN"/>
        </w:rPr>
        <w:t>2</w:t>
      </w:r>
      <w:r>
        <w:rPr>
          <w:rFonts w:hint="eastAsia" w:ascii="仿宋_GB2312" w:hAnsi="ˎ̥" w:eastAsia="仿宋_GB2312"/>
          <w:sz w:val="32"/>
          <w:szCs w:val="32"/>
        </w:rPr>
        <w:t>万元，占</w:t>
      </w:r>
      <w:r>
        <w:rPr>
          <w:rFonts w:hint="eastAsia" w:ascii="仿宋_GB2312" w:hAnsi="ˎ̥" w:eastAsia="仿宋_GB2312"/>
          <w:sz w:val="32"/>
          <w:szCs w:val="32"/>
          <w:lang w:val="en-US" w:eastAsia="zh-CN"/>
        </w:rPr>
        <w:t>15.70</w:t>
      </w:r>
      <w:r>
        <w:rPr>
          <w:rFonts w:hint="eastAsia" w:ascii="仿宋_GB2312" w:hAnsi="ˎ̥" w:eastAsia="仿宋_GB2312"/>
          <w:sz w:val="32"/>
          <w:szCs w:val="32"/>
        </w:rPr>
        <w:t>%；上缴上级支出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万元；经营支出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万元；对附属单位补助支出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p>
    <w:p>
      <w:pPr>
        <w:pStyle w:val="3"/>
        <w:ind w:firstLine="643" w:firstLineChars="200"/>
        <w:rPr>
          <w:rFonts w:hint="eastAsia" w:ascii="楷体" w:hAnsi="楷体" w:eastAsia="楷体" w:cs="楷体"/>
          <w:lang w:eastAsia="zh-CN"/>
        </w:rPr>
      </w:pPr>
      <w:bookmarkStart w:id="82" w:name="_Toc10945"/>
      <w:r>
        <w:rPr>
          <w:rFonts w:hint="eastAsia" w:ascii="楷体" w:hAnsi="楷体" w:eastAsia="楷体" w:cs="楷体"/>
          <w:lang w:eastAsia="zh-CN"/>
        </w:rPr>
        <w:t>四、</w:t>
      </w:r>
      <w:r>
        <w:rPr>
          <w:rFonts w:hint="eastAsia" w:ascii="楷体" w:hAnsi="楷体" w:eastAsia="楷体" w:cs="楷体"/>
        </w:rPr>
        <w:t>财政拨款收入支出决算总体情况说明</w:t>
      </w:r>
      <w:bookmarkEnd w:id="82"/>
    </w:p>
    <w:p>
      <w:pPr>
        <w:numPr>
          <w:ilvl w:val="0"/>
          <w:numId w:val="0"/>
        </w:numPr>
        <w:ind w:firstLine="640" w:firstLineChars="200"/>
        <w:rPr>
          <w:rFonts w:hint="eastAsia" w:ascii="仿宋_GB2312" w:hAnsi="ˎ̥" w:eastAsia="仿宋_GB2312" w:cs="Times New Roman"/>
          <w:sz w:val="32"/>
          <w:szCs w:val="32"/>
          <w:lang w:val="en-US" w:eastAsia="zh-CN"/>
        </w:rPr>
      </w:pPr>
      <w:r>
        <w:rPr>
          <w:rFonts w:hint="eastAsia" w:ascii="仿宋_GB2312" w:hAnsi="ˎ̥" w:eastAsia="仿宋_GB2312" w:cs="Times New Roman"/>
          <w:sz w:val="32"/>
          <w:szCs w:val="32"/>
          <w:lang w:val="en-US" w:eastAsia="zh-CN"/>
        </w:rPr>
        <w:t>2021年度财政拨款收入总计3,284.31万元，支出总计   3,284.31万元，与2020年度相比，财政拨款收入、支出总计各增加61.30万元，增长1.90%，主要原因人员经费支出增加。</w:t>
      </w:r>
    </w:p>
    <w:p>
      <w:pPr>
        <w:numPr>
          <w:ilvl w:val="0"/>
          <w:numId w:val="0"/>
        </w:numPr>
        <w:ind w:firstLine="640" w:firstLineChars="200"/>
        <w:rPr>
          <w:rFonts w:hint="eastAsia" w:ascii="仿宋_GB2312" w:hAnsi="ˎ̥" w:eastAsia="仿宋_GB2312" w:cs="Times New Roman"/>
          <w:sz w:val="32"/>
          <w:szCs w:val="32"/>
          <w:lang w:val="en-US" w:eastAsia="zh-CN"/>
        </w:rPr>
      </w:pPr>
      <w:r>
        <w:rPr>
          <w:rFonts w:hint="eastAsia" w:ascii="仿宋_GB2312" w:hAnsi="ˎ̥" w:eastAsia="仿宋_GB2312" w:cs="Times New Roman"/>
          <w:sz w:val="32"/>
          <w:szCs w:val="32"/>
          <w:lang w:val="en-US" w:eastAsia="zh-CN"/>
        </w:rPr>
        <w:t>财政拨款年初结转结余51.62万元，主要是高中教育生均公用经费、城乡义务教育生均公用经费等项目经费，较2020年度决算数增加8.94万元，增长20.95%，主要原因是高中教育生均公用经费等上级专项资金未完成支出，项目经费结转至本年。</w:t>
      </w:r>
    </w:p>
    <w:p>
      <w:pPr>
        <w:numPr>
          <w:ilvl w:val="0"/>
          <w:numId w:val="0"/>
        </w:numPr>
        <w:ind w:firstLine="640" w:firstLineChars="200"/>
        <w:rPr>
          <w:rFonts w:hint="eastAsia" w:ascii="仿宋_GB2312" w:hAnsi="ˎ̥" w:eastAsia="仿宋_GB2312"/>
          <w:sz w:val="32"/>
          <w:szCs w:val="32"/>
          <w:highlight w:val="none"/>
          <w:lang w:eastAsia="zh-CN"/>
        </w:rPr>
      </w:pPr>
      <w:r>
        <w:rPr>
          <w:rFonts w:hint="eastAsia" w:ascii="仿宋_GB2312" w:hAnsi="ˎ̥" w:eastAsia="仿宋_GB2312" w:cs="Times New Roman"/>
          <w:sz w:val="32"/>
          <w:szCs w:val="32"/>
          <w:lang w:val="en-US" w:eastAsia="zh-CN"/>
        </w:rPr>
        <w:t>财政拨款年末结转结余0万元，较2020年度年末决算数减少59.88万元，下降100%，主要原因是根据工作实际需求申请项目经费结转，避免资金沉淀，所以本年年末结转结余资金较上年减少。</w:t>
      </w:r>
    </w:p>
    <w:p>
      <w:pPr>
        <w:pStyle w:val="3"/>
        <w:ind w:firstLine="643" w:firstLineChars="200"/>
        <w:rPr>
          <w:rFonts w:hint="eastAsia" w:ascii="楷体" w:hAnsi="楷体" w:eastAsia="楷体" w:cs="楷体"/>
          <w:lang w:eastAsia="zh-CN"/>
        </w:rPr>
      </w:pPr>
      <w:bookmarkStart w:id="83" w:name="_Toc16856"/>
      <w:r>
        <w:rPr>
          <w:rFonts w:hint="eastAsia" w:ascii="楷体" w:hAnsi="楷体" w:eastAsia="楷体" w:cs="楷体"/>
          <w:lang w:eastAsia="zh-CN"/>
        </w:rPr>
        <w:t>五、</w:t>
      </w:r>
      <w:r>
        <w:rPr>
          <w:rFonts w:hint="eastAsia" w:ascii="楷体" w:hAnsi="楷体" w:eastAsia="楷体" w:cs="楷体"/>
        </w:rPr>
        <w:t>一般公共预算财政拨款支出决算情况说明</w:t>
      </w:r>
      <w:bookmarkEnd w:id="83"/>
    </w:p>
    <w:p>
      <w:pPr>
        <w:ind w:firstLine="643" w:firstLineChars="200"/>
        <w:rPr>
          <w:rFonts w:hint="eastAsia" w:ascii="仿宋_GB2312" w:hAnsi="仿宋_GB2312" w:eastAsia="仿宋_GB2312" w:cs="仿宋_GB2312"/>
          <w:b/>
          <w:bCs/>
          <w:sz w:val="32"/>
          <w:szCs w:val="32"/>
          <w:lang w:eastAsia="zh-CN"/>
        </w:rPr>
      </w:pPr>
      <w:bookmarkStart w:id="84" w:name="_Toc23005_WPSOffice_Level2"/>
      <w:bookmarkStart w:id="85" w:name="_Toc17398_WPSOffice_Level2"/>
      <w:bookmarkStart w:id="86" w:name="_Toc21737_WPSOffice_Level2"/>
      <w:bookmarkStart w:id="87" w:name="_Toc19665_WPSOffice_Level2"/>
      <w:bookmarkStart w:id="88" w:name="_Toc9989_WPSOffice_Level2"/>
      <w:bookmarkStart w:id="89" w:name="_Toc13694_WPSOffice_Level2"/>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一般公共预算财政拨款支出决算总体情况</w:t>
      </w:r>
      <w:bookmarkEnd w:id="84"/>
      <w:bookmarkEnd w:id="85"/>
      <w:bookmarkEnd w:id="86"/>
      <w:bookmarkEnd w:id="87"/>
      <w:bookmarkEnd w:id="88"/>
      <w:bookmarkEnd w:id="89"/>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lang w:eastAsia="zh-CN"/>
        </w:rPr>
        <w:t>年度</w:t>
      </w:r>
      <w:r>
        <w:rPr>
          <w:rFonts w:hint="eastAsia" w:ascii="仿宋_GB2312" w:hAnsi="仿宋_GB2312" w:eastAsia="仿宋_GB2312" w:cs="仿宋_GB2312"/>
          <w:sz w:val="32"/>
          <w:szCs w:val="32"/>
        </w:rPr>
        <w:t>一般公共预算财政拨款支出</w:t>
      </w:r>
      <w:r>
        <w:rPr>
          <w:rFonts w:hint="eastAsia" w:ascii="仿宋_GB2312" w:hAnsi="ˎ̥" w:eastAsia="仿宋_GB2312"/>
          <w:sz w:val="32"/>
          <w:szCs w:val="32"/>
        </w:rPr>
        <w:t>3,086.73</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93.98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年度</w:t>
      </w:r>
      <w:r>
        <w:rPr>
          <w:rFonts w:hint="eastAsia" w:ascii="仿宋_GB2312" w:hAnsi="仿宋_GB2312" w:eastAsia="仿宋_GB2312" w:cs="仿宋_GB2312"/>
          <w:sz w:val="32"/>
          <w:szCs w:val="32"/>
        </w:rPr>
        <w:t>相比，一般公共预算财政拨款支出</w:t>
      </w:r>
      <w:r>
        <w:rPr>
          <w:rFonts w:hint="eastAsia" w:ascii="仿宋_GB2312" w:hAnsi="仿宋_GB2312" w:eastAsia="仿宋_GB2312" w:cs="仿宋_GB2312"/>
          <w:sz w:val="32"/>
          <w:szCs w:val="32"/>
          <w:lang w:val="en-US" w:eastAsia="zh-CN"/>
        </w:rPr>
        <w:t>减少16.69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下降0.54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主要原因：</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lang w:eastAsia="zh-CN"/>
        </w:rPr>
        <w:t>是</w:t>
      </w:r>
      <w:r>
        <w:rPr>
          <w:rFonts w:hint="eastAsia" w:ascii="仿宋_GB2312" w:hAnsi="ˎ̥" w:eastAsia="仿宋_GB2312"/>
          <w:sz w:val="32"/>
          <w:szCs w:val="32"/>
          <w:highlight w:val="none"/>
          <w:lang w:val="en-US" w:eastAsia="zh-CN"/>
        </w:rPr>
        <w:t>人员经费支出增加199万元；二是项目支出减少216万元</w:t>
      </w:r>
      <w:r>
        <w:rPr>
          <w:rFonts w:hint="eastAsia" w:ascii="仿宋_GB2312" w:hAnsi="仿宋_GB2312" w:eastAsia="仿宋_GB2312" w:cs="仿宋_GB2312"/>
          <w:sz w:val="32"/>
          <w:szCs w:val="32"/>
          <w:highlight w:val="none"/>
        </w:rPr>
        <w:t>。</w:t>
      </w:r>
    </w:p>
    <w:p>
      <w:pPr>
        <w:ind w:firstLine="643" w:firstLineChars="200"/>
        <w:rPr>
          <w:rFonts w:hint="eastAsia" w:ascii="仿宋_GB2312" w:hAnsi="仿宋_GB2312" w:eastAsia="仿宋_GB2312" w:cs="仿宋_GB2312"/>
          <w:b/>
          <w:bCs/>
          <w:sz w:val="32"/>
          <w:szCs w:val="32"/>
          <w:lang w:val="en-US" w:eastAsia="zh-CN"/>
        </w:rPr>
      </w:pPr>
      <w:bookmarkStart w:id="90" w:name="_Toc18793_WPSOffice_Level2"/>
      <w:bookmarkStart w:id="91" w:name="_Toc2711_WPSOffice_Level2"/>
      <w:bookmarkStart w:id="92" w:name="_Toc19075_WPSOffice_Level2"/>
      <w:bookmarkStart w:id="93" w:name="_Toc27767_WPSOffice_Level2"/>
      <w:bookmarkStart w:id="94" w:name="_Toc19535_WPSOffice_Level2"/>
      <w:bookmarkStart w:id="95" w:name="_Toc23864_WPSOffice_Level2"/>
      <w:r>
        <w:rPr>
          <w:rFonts w:hint="eastAsia" w:ascii="仿宋_GB2312" w:hAnsi="仿宋_GB2312" w:eastAsia="仿宋_GB2312" w:cs="仿宋_GB2312"/>
          <w:b/>
          <w:bCs/>
          <w:sz w:val="32"/>
          <w:szCs w:val="32"/>
          <w:lang w:val="en-US" w:eastAsia="zh-CN"/>
        </w:rPr>
        <w:t>（二）一般公共预算财政拨款支出决算结构情况</w:t>
      </w:r>
      <w:bookmarkEnd w:id="90"/>
      <w:bookmarkEnd w:id="91"/>
      <w:bookmarkEnd w:id="92"/>
      <w:bookmarkEnd w:id="93"/>
      <w:bookmarkEnd w:id="94"/>
      <w:bookmarkEnd w:id="95"/>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w:t>
      </w:r>
      <w:r>
        <w:rPr>
          <w:rFonts w:hint="eastAsia" w:ascii="仿宋_GB2312" w:hAnsi="ˎ̥" w:eastAsia="仿宋_GB2312"/>
          <w:sz w:val="32"/>
          <w:szCs w:val="32"/>
          <w:lang w:val="en-US" w:eastAsia="zh-CN"/>
        </w:rPr>
        <w:t>21</w:t>
      </w:r>
      <w:r>
        <w:rPr>
          <w:rFonts w:hint="eastAsia" w:ascii="仿宋_GB2312" w:hAnsi="ˎ̥" w:eastAsia="仿宋_GB2312"/>
          <w:sz w:val="32"/>
          <w:szCs w:val="32"/>
          <w:lang w:eastAsia="zh-CN"/>
        </w:rPr>
        <w:t>年度</w:t>
      </w:r>
      <w:r>
        <w:rPr>
          <w:rFonts w:hint="eastAsia" w:ascii="仿宋_GB2312" w:hAnsi="ˎ̥" w:eastAsia="仿宋_GB2312"/>
          <w:sz w:val="32"/>
          <w:szCs w:val="32"/>
        </w:rPr>
        <w:t>一般公共预算财政拨款支出</w:t>
      </w:r>
      <w:r>
        <w:rPr>
          <w:rFonts w:hint="eastAsia" w:ascii="仿宋_GB2312" w:hAnsi="ˎ̥" w:eastAsia="仿宋_GB2312"/>
          <w:sz w:val="32"/>
          <w:szCs w:val="32"/>
          <w:lang w:val="en-US" w:eastAsia="zh-CN"/>
        </w:rPr>
        <w:t>3,086.73</w:t>
      </w:r>
      <w:r>
        <w:rPr>
          <w:rFonts w:hint="eastAsia" w:ascii="仿宋_GB2312" w:hAnsi="ˎ̥" w:eastAsia="仿宋_GB2312"/>
          <w:sz w:val="32"/>
          <w:szCs w:val="32"/>
        </w:rPr>
        <w:t>万元，主要用于以下方面：</w:t>
      </w:r>
      <w:r>
        <w:rPr>
          <w:rFonts w:hint="eastAsia" w:ascii="仿宋_GB2312" w:hAnsi="ˎ̥" w:eastAsia="仿宋_GB2312"/>
          <w:b/>
          <w:sz w:val="32"/>
          <w:szCs w:val="32"/>
        </w:rPr>
        <w:t>一般公共服务（类）</w:t>
      </w:r>
      <w:r>
        <w:rPr>
          <w:rFonts w:hint="eastAsia" w:ascii="仿宋_GB2312" w:hAnsi="ˎ̥" w:eastAsia="仿宋_GB2312"/>
          <w:sz w:val="32"/>
          <w:szCs w:val="32"/>
        </w:rPr>
        <w:t>支出4</w:t>
      </w:r>
      <w:r>
        <w:rPr>
          <w:rFonts w:hint="eastAsia" w:ascii="仿宋_GB2312" w:hAnsi="ˎ̥" w:eastAsia="仿宋_GB2312"/>
          <w:sz w:val="32"/>
          <w:szCs w:val="32"/>
          <w:lang w:val="en-US" w:eastAsia="zh-CN"/>
        </w:rPr>
        <w:t>.</w:t>
      </w:r>
      <w:r>
        <w:rPr>
          <w:rFonts w:hint="eastAsia" w:ascii="仿宋_GB2312" w:hAnsi="ˎ̥" w:eastAsia="仿宋_GB2312"/>
          <w:sz w:val="32"/>
          <w:szCs w:val="32"/>
        </w:rPr>
        <w:t>9</w:t>
      </w:r>
      <w:r>
        <w:rPr>
          <w:rFonts w:hint="eastAsia" w:ascii="仿宋_GB2312" w:hAnsi="ˎ̥" w:eastAsia="仿宋_GB2312"/>
          <w:sz w:val="32"/>
          <w:szCs w:val="32"/>
          <w:lang w:val="en-US" w:eastAsia="zh-CN"/>
        </w:rPr>
        <w:t>7</w:t>
      </w:r>
      <w:r>
        <w:rPr>
          <w:rFonts w:hint="eastAsia" w:ascii="仿宋_GB2312" w:hAnsi="ˎ̥" w:eastAsia="仿宋_GB2312"/>
          <w:sz w:val="32"/>
          <w:szCs w:val="32"/>
        </w:rPr>
        <w:t>万元，占</w:t>
      </w:r>
      <w:r>
        <w:rPr>
          <w:rFonts w:hint="eastAsia" w:ascii="仿宋_GB2312" w:hAnsi="ˎ̥" w:eastAsia="仿宋_GB2312"/>
          <w:sz w:val="32"/>
          <w:szCs w:val="32"/>
          <w:lang w:val="en-US" w:eastAsia="zh-CN"/>
        </w:rPr>
        <w:t>0.16</w:t>
      </w:r>
      <w:r>
        <w:rPr>
          <w:rFonts w:hint="eastAsia" w:ascii="仿宋_GB2312" w:hAnsi="ˎ̥" w:eastAsia="仿宋_GB2312"/>
          <w:sz w:val="32"/>
          <w:szCs w:val="32"/>
        </w:rPr>
        <w:t>%；</w:t>
      </w:r>
      <w:r>
        <w:rPr>
          <w:rFonts w:hint="eastAsia" w:ascii="仿宋_GB2312" w:hAnsi="ˎ̥" w:eastAsia="仿宋_GB2312"/>
          <w:b/>
          <w:bCs/>
          <w:sz w:val="32"/>
          <w:szCs w:val="32"/>
          <w:lang w:val="en-US" w:eastAsia="zh-CN"/>
        </w:rPr>
        <w:t>教育（类）</w:t>
      </w:r>
      <w:r>
        <w:rPr>
          <w:rFonts w:hint="eastAsia" w:ascii="仿宋_GB2312" w:hAnsi="ˎ̥" w:eastAsia="仿宋_GB2312"/>
          <w:sz w:val="32"/>
          <w:szCs w:val="32"/>
        </w:rPr>
        <w:t>支出</w:t>
      </w:r>
      <w:r>
        <w:rPr>
          <w:rFonts w:hint="eastAsia" w:ascii="仿宋_GB2312" w:hAnsi="ˎ̥" w:eastAsia="仿宋_GB2312"/>
          <w:sz w:val="32"/>
          <w:szCs w:val="32"/>
          <w:lang w:val="en-US" w:eastAsia="zh-CN"/>
        </w:rPr>
        <w:t>2,327.41</w:t>
      </w:r>
      <w:r>
        <w:rPr>
          <w:rFonts w:hint="eastAsia" w:ascii="仿宋_GB2312" w:hAnsi="ˎ̥" w:eastAsia="仿宋_GB2312"/>
          <w:sz w:val="32"/>
          <w:szCs w:val="32"/>
        </w:rPr>
        <w:t>万元，占</w:t>
      </w:r>
      <w:r>
        <w:rPr>
          <w:rFonts w:hint="eastAsia" w:ascii="仿宋_GB2312" w:hAnsi="ˎ̥" w:eastAsia="仿宋_GB2312"/>
          <w:sz w:val="32"/>
          <w:szCs w:val="32"/>
          <w:lang w:val="en-US" w:eastAsia="zh-CN"/>
        </w:rPr>
        <w:t>75.40</w:t>
      </w:r>
      <w:r>
        <w:rPr>
          <w:rFonts w:hint="eastAsia" w:ascii="仿宋_GB2312" w:hAnsi="ˎ̥" w:eastAsia="仿宋_GB2312"/>
          <w:sz w:val="32"/>
          <w:szCs w:val="32"/>
        </w:rPr>
        <w:t>%</w:t>
      </w:r>
      <w:r>
        <w:rPr>
          <w:rFonts w:hint="eastAsia" w:ascii="仿宋_GB2312" w:hAnsi="ˎ̥" w:eastAsia="仿宋_GB2312"/>
          <w:sz w:val="32"/>
          <w:szCs w:val="32"/>
          <w:lang w:eastAsia="zh-CN"/>
        </w:rPr>
        <w:t>；</w:t>
      </w:r>
      <w:r>
        <w:rPr>
          <w:rFonts w:hint="eastAsia" w:ascii="仿宋_GB2312" w:hAnsi="ˎ̥" w:eastAsia="仿宋_GB2312"/>
          <w:b/>
          <w:bCs/>
          <w:sz w:val="32"/>
          <w:szCs w:val="32"/>
          <w:lang w:val="en-US" w:eastAsia="zh-CN"/>
        </w:rPr>
        <w:t>社会保障和就业（类）</w:t>
      </w:r>
      <w:r>
        <w:rPr>
          <w:rFonts w:hint="eastAsia" w:ascii="仿宋_GB2312" w:hAnsi="ˎ̥" w:eastAsia="仿宋_GB2312"/>
          <w:sz w:val="32"/>
          <w:szCs w:val="32"/>
        </w:rPr>
        <w:t>支出255</w:t>
      </w:r>
      <w:r>
        <w:rPr>
          <w:rFonts w:hint="eastAsia" w:ascii="仿宋_GB2312" w:hAnsi="ˎ̥" w:eastAsia="仿宋_GB2312"/>
          <w:sz w:val="32"/>
          <w:szCs w:val="32"/>
          <w:lang w:val="en-US" w:eastAsia="zh-CN"/>
        </w:rPr>
        <w:t>.</w:t>
      </w:r>
      <w:r>
        <w:rPr>
          <w:rFonts w:hint="eastAsia" w:ascii="仿宋_GB2312" w:hAnsi="ˎ̥" w:eastAsia="仿宋_GB2312"/>
          <w:sz w:val="32"/>
          <w:szCs w:val="32"/>
        </w:rPr>
        <w:t>05万元，占</w:t>
      </w:r>
      <w:r>
        <w:rPr>
          <w:rFonts w:hint="eastAsia" w:ascii="仿宋_GB2312" w:hAnsi="ˎ̥" w:eastAsia="仿宋_GB2312"/>
          <w:sz w:val="32"/>
          <w:szCs w:val="32"/>
          <w:lang w:val="en-US" w:eastAsia="zh-CN"/>
        </w:rPr>
        <w:t>8.26</w:t>
      </w:r>
      <w:r>
        <w:rPr>
          <w:rFonts w:hint="eastAsia" w:ascii="仿宋_GB2312" w:hAnsi="ˎ̥" w:eastAsia="仿宋_GB2312"/>
          <w:sz w:val="32"/>
          <w:szCs w:val="32"/>
        </w:rPr>
        <w:t>%</w:t>
      </w:r>
      <w:r>
        <w:rPr>
          <w:rFonts w:hint="eastAsia" w:ascii="仿宋_GB2312" w:hAnsi="ˎ̥" w:eastAsia="仿宋_GB2312"/>
          <w:sz w:val="32"/>
          <w:szCs w:val="32"/>
          <w:lang w:eastAsia="zh-CN"/>
        </w:rPr>
        <w:t>；</w:t>
      </w:r>
      <w:r>
        <w:rPr>
          <w:rFonts w:hint="eastAsia" w:ascii="仿宋_GB2312" w:hAnsi="ˎ̥" w:eastAsia="仿宋_GB2312"/>
          <w:b/>
          <w:bCs/>
          <w:sz w:val="32"/>
          <w:szCs w:val="32"/>
          <w:lang w:eastAsia="zh-CN"/>
        </w:rPr>
        <w:t>卫生健康</w:t>
      </w:r>
      <w:r>
        <w:rPr>
          <w:rFonts w:hint="eastAsia" w:ascii="仿宋_GB2312" w:hAnsi="ˎ̥" w:eastAsia="仿宋_GB2312"/>
          <w:b/>
          <w:bCs/>
          <w:sz w:val="32"/>
          <w:szCs w:val="32"/>
          <w:lang w:val="en-US" w:eastAsia="zh-CN"/>
        </w:rPr>
        <w:t>（类）</w:t>
      </w:r>
      <w:r>
        <w:rPr>
          <w:rFonts w:hint="eastAsia" w:ascii="仿宋_GB2312" w:hAnsi="ˎ̥" w:eastAsia="仿宋_GB2312"/>
          <w:b w:val="0"/>
          <w:bCs w:val="0"/>
          <w:sz w:val="32"/>
          <w:szCs w:val="32"/>
          <w:lang w:val="en-US" w:eastAsia="zh-CN"/>
        </w:rPr>
        <w:t>311.08万元，</w:t>
      </w:r>
      <w:r>
        <w:rPr>
          <w:rFonts w:hint="eastAsia" w:ascii="仿宋_GB2312" w:hAnsi="ˎ̥" w:eastAsia="仿宋_GB2312"/>
          <w:sz w:val="32"/>
          <w:szCs w:val="32"/>
        </w:rPr>
        <w:t>占</w:t>
      </w:r>
      <w:r>
        <w:rPr>
          <w:rFonts w:hint="eastAsia" w:ascii="仿宋_GB2312" w:hAnsi="ˎ̥" w:eastAsia="仿宋_GB2312"/>
          <w:sz w:val="32"/>
          <w:szCs w:val="32"/>
          <w:lang w:val="en-US" w:eastAsia="zh-CN"/>
        </w:rPr>
        <w:t>10.08</w:t>
      </w:r>
      <w:r>
        <w:rPr>
          <w:rFonts w:hint="eastAsia" w:ascii="仿宋_GB2312" w:hAnsi="ˎ̥" w:eastAsia="仿宋_GB2312"/>
          <w:sz w:val="32"/>
          <w:szCs w:val="32"/>
        </w:rPr>
        <w:t>%</w:t>
      </w:r>
      <w:r>
        <w:rPr>
          <w:rFonts w:hint="eastAsia" w:ascii="仿宋_GB2312" w:hAnsi="ˎ̥" w:eastAsia="仿宋_GB2312"/>
          <w:b w:val="0"/>
          <w:bCs w:val="0"/>
          <w:sz w:val="32"/>
          <w:szCs w:val="32"/>
          <w:lang w:val="en-US" w:eastAsia="zh-CN"/>
        </w:rPr>
        <w:t>；</w:t>
      </w:r>
      <w:r>
        <w:rPr>
          <w:rFonts w:hint="eastAsia" w:ascii="仿宋_GB2312" w:hAnsi="ˎ̥" w:eastAsia="仿宋_GB2312"/>
          <w:b/>
          <w:bCs/>
          <w:sz w:val="32"/>
          <w:szCs w:val="32"/>
          <w:lang w:val="en-US" w:eastAsia="zh-CN"/>
        </w:rPr>
        <w:t>住房保障（类）</w:t>
      </w:r>
      <w:r>
        <w:rPr>
          <w:rFonts w:hint="eastAsia" w:ascii="仿宋_GB2312" w:hAnsi="ˎ̥" w:eastAsia="仿宋_GB2312"/>
          <w:b w:val="0"/>
          <w:bCs w:val="0"/>
          <w:sz w:val="32"/>
          <w:szCs w:val="32"/>
          <w:lang w:val="en-US" w:eastAsia="zh-CN"/>
        </w:rPr>
        <w:t>188.22万元，</w:t>
      </w:r>
      <w:r>
        <w:rPr>
          <w:rFonts w:hint="eastAsia" w:ascii="仿宋_GB2312" w:hAnsi="ˎ̥" w:eastAsia="仿宋_GB2312"/>
          <w:sz w:val="32"/>
          <w:szCs w:val="32"/>
        </w:rPr>
        <w:t>占</w:t>
      </w:r>
      <w:r>
        <w:rPr>
          <w:rFonts w:hint="eastAsia" w:ascii="仿宋_GB2312" w:hAnsi="ˎ̥" w:eastAsia="仿宋_GB2312"/>
          <w:sz w:val="32"/>
          <w:szCs w:val="32"/>
          <w:lang w:val="en-US" w:eastAsia="zh-CN"/>
        </w:rPr>
        <w:t>6.10</w:t>
      </w:r>
      <w:r>
        <w:rPr>
          <w:rFonts w:hint="eastAsia" w:ascii="仿宋_GB2312" w:hAnsi="ˎ̥" w:eastAsia="仿宋_GB2312"/>
          <w:sz w:val="32"/>
          <w:szCs w:val="32"/>
        </w:rPr>
        <w:t>%。</w:t>
      </w:r>
    </w:p>
    <w:p>
      <w:pPr>
        <w:ind w:firstLine="643" w:firstLineChars="200"/>
        <w:rPr>
          <w:rFonts w:hint="eastAsia" w:ascii="仿宋_GB2312" w:hAnsi="仿宋_GB2312" w:eastAsia="仿宋_GB2312" w:cs="仿宋_GB2312"/>
          <w:b/>
          <w:bCs/>
          <w:sz w:val="32"/>
          <w:szCs w:val="32"/>
          <w:lang w:val="en-US" w:eastAsia="zh-CN"/>
        </w:rPr>
      </w:pPr>
      <w:bookmarkStart w:id="96" w:name="_Toc29364_WPSOffice_Level2"/>
      <w:bookmarkStart w:id="97" w:name="_Toc22318_WPSOffice_Level2"/>
      <w:bookmarkStart w:id="98" w:name="_Toc9502_WPSOffice_Level2"/>
      <w:bookmarkStart w:id="99" w:name="_Toc21701_WPSOffice_Level2"/>
      <w:bookmarkStart w:id="100" w:name="_Toc15415_WPSOffice_Level2"/>
      <w:bookmarkStart w:id="101" w:name="_Toc25136_WPSOffice_Level2"/>
      <w:r>
        <w:rPr>
          <w:rFonts w:hint="eastAsia" w:ascii="仿宋_GB2312" w:hAnsi="仿宋_GB2312" w:eastAsia="仿宋_GB2312" w:cs="仿宋_GB2312"/>
          <w:b/>
          <w:bCs/>
          <w:sz w:val="32"/>
          <w:szCs w:val="32"/>
          <w:lang w:val="en-US" w:eastAsia="zh-CN"/>
        </w:rPr>
        <w:t>（三）一般公共预算财政拨款支出决算具体情况</w:t>
      </w:r>
      <w:bookmarkEnd w:id="96"/>
      <w:bookmarkEnd w:id="97"/>
      <w:bookmarkEnd w:id="98"/>
      <w:bookmarkEnd w:id="99"/>
      <w:bookmarkEnd w:id="100"/>
      <w:bookmarkEnd w:id="101"/>
    </w:p>
    <w:p>
      <w:pPr>
        <w:ind w:firstLine="640" w:firstLineChars="200"/>
        <w:rPr>
          <w:rFonts w:hint="eastAsia" w:ascii="仿宋_GB2312" w:hAnsi="ˎ̥" w:eastAsia="仿宋_GB2312"/>
          <w:b/>
          <w:bCs/>
          <w:color w:val="FF0000"/>
          <w:sz w:val="44"/>
          <w:szCs w:val="44"/>
        </w:rPr>
      </w:pPr>
      <w:r>
        <w:rPr>
          <w:rFonts w:hint="eastAsia" w:ascii="仿宋_GB2312" w:hAnsi="ˎ̥" w:eastAsia="仿宋_GB2312"/>
          <w:sz w:val="32"/>
          <w:szCs w:val="32"/>
          <w:lang w:eastAsia="zh-CN"/>
        </w:rPr>
        <w:t>20</w:t>
      </w:r>
      <w:r>
        <w:rPr>
          <w:rFonts w:hint="eastAsia" w:ascii="仿宋_GB2312" w:hAnsi="ˎ̥" w:eastAsia="仿宋_GB2312"/>
          <w:sz w:val="32"/>
          <w:szCs w:val="32"/>
          <w:lang w:val="en-US" w:eastAsia="zh-CN"/>
        </w:rPr>
        <w:t>21</w:t>
      </w:r>
      <w:r>
        <w:rPr>
          <w:rFonts w:hint="eastAsia" w:ascii="仿宋_GB2312" w:hAnsi="ˎ̥" w:eastAsia="仿宋_GB2312"/>
          <w:sz w:val="32"/>
          <w:szCs w:val="32"/>
          <w:lang w:eastAsia="zh-CN"/>
        </w:rPr>
        <w:t>年度一般公共预算</w:t>
      </w:r>
      <w:r>
        <w:rPr>
          <w:rFonts w:hint="eastAsia" w:ascii="仿宋_GB2312" w:hAnsi="ˎ̥" w:eastAsia="仿宋_GB2312"/>
          <w:sz w:val="32"/>
          <w:szCs w:val="32"/>
        </w:rPr>
        <w:t>财政拨款支出年初预算为</w:t>
      </w:r>
      <w:r>
        <w:rPr>
          <w:rFonts w:hint="eastAsia" w:ascii="仿宋_GB2312" w:hAnsi="ˎ̥" w:eastAsia="仿宋_GB2312"/>
          <w:sz w:val="32"/>
          <w:szCs w:val="32"/>
          <w:highlight w:val="none"/>
        </w:rPr>
        <w:t>3</w:t>
      </w:r>
      <w:r>
        <w:rPr>
          <w:rFonts w:hint="eastAsia" w:ascii="仿宋_GB2312" w:hAnsi="ˎ̥" w:eastAsia="仿宋_GB2312"/>
          <w:sz w:val="32"/>
          <w:szCs w:val="32"/>
          <w:highlight w:val="none"/>
          <w:lang w:val="en-US" w:eastAsia="zh-CN"/>
        </w:rPr>
        <w:t>,</w:t>
      </w:r>
      <w:r>
        <w:rPr>
          <w:rFonts w:hint="eastAsia" w:ascii="仿宋_GB2312" w:hAnsi="ˎ̥" w:eastAsia="仿宋_GB2312"/>
          <w:sz w:val="32"/>
          <w:szCs w:val="32"/>
          <w:highlight w:val="none"/>
        </w:rPr>
        <w:t>043</w:t>
      </w:r>
      <w:r>
        <w:rPr>
          <w:rFonts w:hint="eastAsia" w:ascii="仿宋_GB2312" w:hAnsi="ˎ̥" w:eastAsia="仿宋_GB2312"/>
          <w:sz w:val="32"/>
          <w:szCs w:val="32"/>
          <w:highlight w:val="none"/>
          <w:lang w:val="en-US" w:eastAsia="zh-CN"/>
        </w:rPr>
        <w:t>.</w:t>
      </w:r>
      <w:r>
        <w:rPr>
          <w:rFonts w:hint="eastAsia" w:ascii="仿宋_GB2312" w:hAnsi="ˎ̥" w:eastAsia="仿宋_GB2312"/>
          <w:sz w:val="32"/>
          <w:szCs w:val="32"/>
          <w:highlight w:val="none"/>
        </w:rPr>
        <w:t>5</w:t>
      </w:r>
      <w:r>
        <w:rPr>
          <w:rFonts w:hint="eastAsia" w:ascii="仿宋_GB2312" w:hAnsi="ˎ̥" w:eastAsia="仿宋_GB2312"/>
          <w:sz w:val="32"/>
          <w:szCs w:val="32"/>
          <w:highlight w:val="none"/>
          <w:lang w:val="en-US" w:eastAsia="zh-CN"/>
        </w:rPr>
        <w:t>9</w:t>
      </w:r>
      <w:r>
        <w:rPr>
          <w:rFonts w:hint="eastAsia" w:ascii="仿宋_GB2312" w:hAnsi="ˎ̥" w:eastAsia="仿宋_GB2312"/>
          <w:sz w:val="32"/>
          <w:szCs w:val="32"/>
          <w:highlight w:val="none"/>
        </w:rPr>
        <w:t>万元，支出决算为</w:t>
      </w:r>
      <w:r>
        <w:rPr>
          <w:rFonts w:hint="eastAsia" w:ascii="仿宋_GB2312" w:hAnsi="ˎ̥" w:eastAsia="仿宋_GB2312"/>
          <w:sz w:val="32"/>
          <w:szCs w:val="32"/>
          <w:highlight w:val="none"/>
          <w:lang w:val="en-US" w:eastAsia="zh-CN"/>
        </w:rPr>
        <w:t>3,086.73</w:t>
      </w:r>
      <w:r>
        <w:rPr>
          <w:rFonts w:hint="eastAsia" w:ascii="仿宋_GB2312" w:hAnsi="ˎ̥" w:eastAsia="仿宋_GB2312"/>
          <w:sz w:val="32"/>
          <w:szCs w:val="32"/>
          <w:highlight w:val="none"/>
        </w:rPr>
        <w:t>万元，完成年初预算的</w:t>
      </w:r>
      <w:r>
        <w:rPr>
          <w:rFonts w:hint="eastAsia" w:ascii="仿宋_GB2312" w:hAnsi="ˎ̥" w:eastAsia="仿宋_GB2312"/>
          <w:sz w:val="32"/>
          <w:szCs w:val="32"/>
          <w:highlight w:val="none"/>
          <w:lang w:val="en-US" w:eastAsia="zh-CN"/>
        </w:rPr>
        <w:t>101.42</w:t>
      </w:r>
      <w:r>
        <w:rPr>
          <w:rFonts w:hint="eastAsia" w:ascii="仿宋_GB2312" w:hAnsi="ˎ̥" w:eastAsia="仿宋_GB2312"/>
          <w:sz w:val="32"/>
          <w:szCs w:val="32"/>
          <w:highlight w:val="none"/>
        </w:rPr>
        <w:t>%</w:t>
      </w:r>
      <w:r>
        <w:rPr>
          <w:rFonts w:hint="eastAsia" w:ascii="仿宋_GB2312" w:hAnsi="ˎ̥" w:eastAsia="仿宋_GB2312"/>
          <w:sz w:val="32"/>
          <w:szCs w:val="32"/>
        </w:rPr>
        <w:t>。其中：</w:t>
      </w:r>
    </w:p>
    <w:p>
      <w:pPr>
        <w:tabs>
          <w:tab w:val="left" w:pos="525"/>
        </w:tabs>
        <w:ind w:firstLine="643" w:firstLineChars="200"/>
        <w:rPr>
          <w:rFonts w:hint="eastAsia" w:ascii="仿宋_GB2312" w:hAnsi="ˎ̥" w:eastAsia="仿宋_GB2312"/>
          <w:b/>
          <w:sz w:val="32"/>
          <w:szCs w:val="32"/>
        </w:rPr>
      </w:pPr>
      <w:r>
        <w:rPr>
          <w:rFonts w:hint="eastAsia" w:ascii="仿宋_GB2312" w:hAnsi="ˎ̥" w:eastAsia="仿宋_GB2312"/>
          <w:b/>
          <w:bCs/>
          <w:sz w:val="32"/>
          <w:szCs w:val="32"/>
          <w:lang w:val="en-US" w:eastAsia="zh-CN"/>
        </w:rPr>
        <w:t>1.</w:t>
      </w:r>
      <w:r>
        <w:rPr>
          <w:rFonts w:hint="eastAsia" w:ascii="仿宋_GB2312" w:hAnsi="ˎ̥" w:eastAsia="仿宋_GB2312"/>
          <w:b/>
          <w:sz w:val="32"/>
          <w:szCs w:val="32"/>
        </w:rPr>
        <w:t>一般公共服务（类）组织事务（款） 其他组织事务支出（项）</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highlight w:val="none"/>
          <w:lang w:val="en-US" w:eastAsia="zh-CN"/>
        </w:rPr>
        <w:t>0</w:t>
      </w:r>
      <w:r>
        <w:rPr>
          <w:rFonts w:hint="eastAsia" w:ascii="仿宋_GB2312" w:hAnsi="ˎ̥" w:eastAsia="仿宋_GB2312"/>
          <w:sz w:val="32"/>
          <w:szCs w:val="32"/>
          <w:highlight w:val="none"/>
        </w:rPr>
        <w:t>万元，</w:t>
      </w:r>
      <w:r>
        <w:rPr>
          <w:rFonts w:hint="eastAsia" w:ascii="仿宋_GB2312" w:hAnsi="ˎ̥" w:eastAsia="仿宋_GB2312"/>
          <w:sz w:val="32"/>
          <w:szCs w:val="32"/>
        </w:rPr>
        <w:t>支出决算为</w:t>
      </w:r>
      <w:r>
        <w:rPr>
          <w:rFonts w:hint="eastAsia" w:ascii="仿宋_GB2312" w:hAnsi="ˎ̥" w:eastAsia="仿宋_GB2312"/>
          <w:sz w:val="32"/>
          <w:szCs w:val="32"/>
          <w:lang w:val="en-US" w:eastAsia="zh-CN"/>
        </w:rPr>
        <w:t>4.97</w:t>
      </w:r>
      <w:r>
        <w:rPr>
          <w:rFonts w:hint="eastAsia" w:ascii="仿宋_GB2312" w:hAnsi="ˎ̥" w:eastAsia="仿宋_GB2312"/>
          <w:sz w:val="32"/>
          <w:szCs w:val="32"/>
        </w:rPr>
        <w:t>万元。决算数大于预算数的主要原因：</w:t>
      </w:r>
      <w:r>
        <w:rPr>
          <w:rFonts w:hint="eastAsia" w:ascii="仿宋_GB2312" w:hAnsi="ˎ̥" w:eastAsia="仿宋_GB2312"/>
          <w:sz w:val="32"/>
          <w:szCs w:val="32"/>
          <w:lang w:eastAsia="zh-CN"/>
        </w:rPr>
        <w:t>年度目标责任考核奖励资金</w:t>
      </w:r>
      <w:r>
        <w:rPr>
          <w:rFonts w:hint="eastAsia" w:ascii="仿宋_GB2312" w:hAnsi="ˎ̥" w:eastAsia="仿宋_GB2312"/>
          <w:sz w:val="32"/>
          <w:szCs w:val="32"/>
          <w:lang w:val="en-US" w:eastAsia="zh-CN"/>
        </w:rPr>
        <w:t>是市委组织部的预算项目，年中根据考核情况将项目经费调剂至本单位支出</w:t>
      </w:r>
      <w:r>
        <w:rPr>
          <w:rFonts w:hint="eastAsia" w:ascii="仿宋_GB2312" w:hAnsi="ˎ̥" w:eastAsia="仿宋_GB2312"/>
          <w:sz w:val="32"/>
          <w:szCs w:val="32"/>
        </w:rPr>
        <w:t>。</w:t>
      </w:r>
    </w:p>
    <w:p>
      <w:pPr>
        <w:numPr>
          <w:ilvl w:val="0"/>
          <w:numId w:val="0"/>
        </w:numPr>
        <w:ind w:firstLine="643" w:firstLineChars="200"/>
        <w:rPr>
          <w:rFonts w:hint="eastAsia" w:ascii="仿宋_GB2312" w:hAnsi="ˎ̥" w:eastAsia="仿宋_GB2312"/>
          <w:sz w:val="32"/>
          <w:szCs w:val="32"/>
        </w:rPr>
      </w:pPr>
      <w:r>
        <w:rPr>
          <w:rFonts w:hint="eastAsia" w:ascii="仿宋_GB2312" w:hAnsi="ˎ̥" w:eastAsia="仿宋_GB2312"/>
          <w:b/>
          <w:sz w:val="32"/>
          <w:szCs w:val="32"/>
          <w:lang w:val="en-US" w:eastAsia="zh-CN"/>
        </w:rPr>
        <w:t>2.</w:t>
      </w:r>
      <w:r>
        <w:rPr>
          <w:rFonts w:hint="eastAsia" w:ascii="仿宋_GB2312" w:hAnsi="ˎ̥" w:eastAsia="仿宋_GB2312"/>
          <w:b/>
          <w:sz w:val="32"/>
          <w:szCs w:val="32"/>
        </w:rPr>
        <w:t>教育（类）普通教育（款）</w:t>
      </w:r>
      <w:r>
        <w:rPr>
          <w:rFonts w:hint="eastAsia" w:ascii="仿宋_GB2312" w:hAnsi="ˎ̥" w:eastAsia="仿宋_GB2312"/>
          <w:b/>
          <w:sz w:val="32"/>
          <w:szCs w:val="32"/>
          <w:lang w:eastAsia="zh-CN"/>
        </w:rPr>
        <w:t>初中教育</w:t>
      </w:r>
      <w:r>
        <w:rPr>
          <w:rFonts w:hint="eastAsia" w:ascii="仿宋_GB2312" w:hAnsi="ˎ̥" w:eastAsia="仿宋_GB2312"/>
          <w:b/>
          <w:sz w:val="32"/>
          <w:szCs w:val="32"/>
        </w:rPr>
        <w:t>（项）</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32.76</w:t>
      </w:r>
      <w:r>
        <w:rPr>
          <w:rFonts w:hint="eastAsia" w:ascii="仿宋_GB2312" w:hAnsi="ˎ̥" w:eastAsia="仿宋_GB2312"/>
          <w:sz w:val="32"/>
          <w:szCs w:val="32"/>
        </w:rPr>
        <w:t>万元，支出决算为57</w:t>
      </w:r>
      <w:r>
        <w:rPr>
          <w:rFonts w:hint="eastAsia" w:ascii="仿宋_GB2312" w:hAnsi="ˎ̥" w:eastAsia="仿宋_GB2312"/>
          <w:sz w:val="32"/>
          <w:szCs w:val="32"/>
          <w:lang w:val="en-US" w:eastAsia="zh-CN"/>
        </w:rPr>
        <w:t>.</w:t>
      </w:r>
      <w:r>
        <w:rPr>
          <w:rFonts w:hint="eastAsia" w:ascii="仿宋_GB2312" w:hAnsi="ˎ̥" w:eastAsia="仿宋_GB2312"/>
          <w:sz w:val="32"/>
          <w:szCs w:val="32"/>
        </w:rPr>
        <w:t>42万元，完成</w:t>
      </w:r>
      <w:r>
        <w:rPr>
          <w:rFonts w:hint="eastAsia" w:ascii="仿宋_GB2312" w:hAnsi="ˎ̥" w:eastAsia="仿宋_GB2312"/>
          <w:sz w:val="32"/>
          <w:szCs w:val="32"/>
          <w:highlight w:val="none"/>
        </w:rPr>
        <w:t>年初预算的</w:t>
      </w:r>
      <w:r>
        <w:rPr>
          <w:rFonts w:hint="eastAsia" w:ascii="仿宋_GB2312" w:hAnsi="ˎ̥" w:eastAsia="仿宋_GB2312"/>
          <w:sz w:val="32"/>
          <w:szCs w:val="32"/>
          <w:highlight w:val="none"/>
          <w:lang w:val="en-US" w:eastAsia="zh-CN"/>
        </w:rPr>
        <w:t>175.27</w:t>
      </w:r>
      <w:r>
        <w:rPr>
          <w:rFonts w:hint="eastAsia" w:ascii="仿宋_GB2312" w:hAnsi="ˎ̥" w:eastAsia="仿宋_GB2312"/>
          <w:sz w:val="32"/>
          <w:szCs w:val="32"/>
          <w:highlight w:val="none"/>
        </w:rPr>
        <w:t>%</w:t>
      </w:r>
      <w:r>
        <w:rPr>
          <w:rFonts w:hint="eastAsia" w:ascii="仿宋_GB2312" w:hAnsi="ˎ̥" w:eastAsia="仿宋_GB2312"/>
          <w:sz w:val="32"/>
          <w:szCs w:val="32"/>
        </w:rPr>
        <w:t>。决算数大于预算数的主要原因：一是</w:t>
      </w:r>
      <w:r>
        <w:rPr>
          <w:rFonts w:hint="eastAsia" w:ascii="仿宋_GB2312" w:hAnsi="ˎ̥" w:eastAsia="仿宋_GB2312"/>
          <w:sz w:val="32"/>
          <w:szCs w:val="32"/>
          <w:lang w:val="en-US" w:eastAsia="zh-CN"/>
        </w:rPr>
        <w:t>决算包含上</w:t>
      </w:r>
      <w:r>
        <w:rPr>
          <w:rFonts w:hint="eastAsia" w:ascii="仿宋_GB2312" w:hAnsi="ˎ̥" w:eastAsia="仿宋_GB2312"/>
          <w:sz w:val="32"/>
          <w:szCs w:val="32"/>
          <w:lang w:eastAsia="zh-CN"/>
        </w:rPr>
        <w:t>年初结转</w:t>
      </w:r>
      <w:r>
        <w:rPr>
          <w:rFonts w:hint="eastAsia" w:ascii="仿宋_GB2312" w:hAnsi="ˎ̥" w:eastAsia="仿宋_GB2312"/>
          <w:sz w:val="32"/>
          <w:szCs w:val="32"/>
          <w:lang w:val="en-US" w:eastAsia="zh-CN"/>
        </w:rPr>
        <w:t>项目资金支出</w:t>
      </w:r>
      <w:r>
        <w:rPr>
          <w:rFonts w:hint="eastAsia" w:ascii="仿宋_GB2312" w:hAnsi="ˎ̥" w:eastAsia="仿宋_GB2312"/>
          <w:sz w:val="32"/>
          <w:szCs w:val="32"/>
        </w:rPr>
        <w:t>；二是</w:t>
      </w:r>
      <w:r>
        <w:rPr>
          <w:rFonts w:hint="eastAsia" w:ascii="仿宋_GB2312" w:hAnsi="ˎ̥" w:eastAsia="仿宋_GB2312"/>
          <w:sz w:val="32"/>
          <w:szCs w:val="32"/>
          <w:lang w:val="en-US" w:eastAsia="zh-CN"/>
        </w:rPr>
        <w:t>决算包含上级专项资金支出</w:t>
      </w:r>
      <w:r>
        <w:rPr>
          <w:rFonts w:hint="eastAsia" w:ascii="仿宋_GB2312" w:hAnsi="ˎ̥" w:eastAsia="仿宋_GB2312"/>
          <w:sz w:val="32"/>
          <w:szCs w:val="32"/>
        </w:rPr>
        <w:t>。</w:t>
      </w:r>
    </w:p>
    <w:p>
      <w:pPr>
        <w:numPr>
          <w:ilvl w:val="0"/>
          <w:numId w:val="0"/>
        </w:numPr>
        <w:ind w:firstLine="643" w:firstLineChars="200"/>
        <w:rPr>
          <w:rFonts w:hint="eastAsia" w:ascii="仿宋_GB2312" w:hAnsi="ˎ̥" w:eastAsia="仿宋_GB2312"/>
          <w:b/>
          <w:sz w:val="32"/>
          <w:szCs w:val="32"/>
        </w:rPr>
      </w:pPr>
      <w:r>
        <w:rPr>
          <w:rFonts w:hint="eastAsia" w:ascii="仿宋_GB2312" w:hAnsi="ˎ̥" w:eastAsia="仿宋_GB2312"/>
          <w:b/>
          <w:sz w:val="32"/>
          <w:szCs w:val="32"/>
          <w:lang w:val="en-US" w:eastAsia="zh-CN"/>
        </w:rPr>
        <w:t>3.</w:t>
      </w:r>
      <w:r>
        <w:rPr>
          <w:rFonts w:hint="eastAsia" w:ascii="仿宋_GB2312" w:hAnsi="ˎ̥" w:eastAsia="仿宋_GB2312"/>
          <w:b/>
          <w:sz w:val="32"/>
          <w:szCs w:val="32"/>
        </w:rPr>
        <w:t>教育（类）普通教育（款）</w:t>
      </w:r>
      <w:r>
        <w:rPr>
          <w:rFonts w:hint="eastAsia" w:ascii="仿宋_GB2312" w:hAnsi="ˎ̥" w:eastAsia="仿宋_GB2312"/>
          <w:b/>
          <w:sz w:val="32"/>
          <w:szCs w:val="32"/>
          <w:lang w:eastAsia="zh-CN"/>
        </w:rPr>
        <w:t>高中教育</w:t>
      </w:r>
      <w:r>
        <w:rPr>
          <w:rFonts w:hint="eastAsia" w:ascii="仿宋_GB2312" w:hAnsi="ˎ̥" w:eastAsia="仿宋_GB2312"/>
          <w:b/>
          <w:sz w:val="32"/>
          <w:szCs w:val="32"/>
        </w:rPr>
        <w:t>（项）</w:t>
      </w:r>
    </w:p>
    <w:p>
      <w:pPr>
        <w:widowControl w:val="0"/>
        <w:numPr>
          <w:ilvl w:val="0"/>
          <w:numId w:val="0"/>
        </w:numPr>
        <w:ind w:firstLine="640" w:firstLineChars="200"/>
        <w:jc w:val="both"/>
        <w:rPr>
          <w:rFonts w:hint="eastAsia" w:ascii="宋体" w:hAnsi="宋体" w:eastAsia="宋体" w:cs="宋体"/>
          <w:color w:val="FF0000"/>
          <w:sz w:val="32"/>
          <w:szCs w:val="32"/>
        </w:rPr>
      </w:pPr>
      <w:r>
        <w:rPr>
          <w:rFonts w:hint="eastAsia" w:ascii="仿宋_GB2312" w:hAnsi="ˎ̥" w:eastAsia="仿宋_GB2312"/>
          <w:sz w:val="32"/>
          <w:szCs w:val="32"/>
        </w:rPr>
        <w:t>年初预算为2</w:t>
      </w:r>
      <w:r>
        <w:rPr>
          <w:rFonts w:hint="eastAsia" w:ascii="仿宋_GB2312" w:hAnsi="ˎ̥" w:eastAsia="仿宋_GB2312"/>
          <w:sz w:val="32"/>
          <w:szCs w:val="32"/>
          <w:lang w:val="en-US" w:eastAsia="zh-CN"/>
        </w:rPr>
        <w:t>,</w:t>
      </w:r>
      <w:r>
        <w:rPr>
          <w:rFonts w:hint="eastAsia" w:ascii="仿宋_GB2312" w:hAnsi="ˎ̥" w:eastAsia="仿宋_GB2312"/>
          <w:sz w:val="32"/>
          <w:szCs w:val="32"/>
        </w:rPr>
        <w:t>237.63万元，支出决算为2</w:t>
      </w:r>
      <w:r>
        <w:rPr>
          <w:rFonts w:hint="eastAsia" w:ascii="仿宋_GB2312" w:hAnsi="ˎ̥" w:eastAsia="仿宋_GB2312"/>
          <w:sz w:val="32"/>
          <w:szCs w:val="32"/>
          <w:lang w:val="en-US" w:eastAsia="zh-CN"/>
        </w:rPr>
        <w:t>,</w:t>
      </w:r>
      <w:r>
        <w:rPr>
          <w:rFonts w:hint="eastAsia" w:ascii="仿宋_GB2312" w:hAnsi="ˎ̥" w:eastAsia="仿宋_GB2312"/>
          <w:sz w:val="32"/>
          <w:szCs w:val="32"/>
        </w:rPr>
        <w:t>218</w:t>
      </w:r>
      <w:r>
        <w:rPr>
          <w:rFonts w:hint="eastAsia" w:ascii="仿宋_GB2312" w:hAnsi="ˎ̥" w:eastAsia="仿宋_GB2312"/>
          <w:sz w:val="32"/>
          <w:szCs w:val="32"/>
          <w:lang w:val="en-US" w:eastAsia="zh-CN"/>
        </w:rPr>
        <w:t>.</w:t>
      </w:r>
      <w:r>
        <w:rPr>
          <w:rFonts w:hint="eastAsia" w:ascii="仿宋_GB2312" w:hAnsi="ˎ̥" w:eastAsia="仿宋_GB2312"/>
          <w:sz w:val="32"/>
          <w:szCs w:val="32"/>
        </w:rPr>
        <w:t>7</w:t>
      </w:r>
      <w:r>
        <w:rPr>
          <w:rFonts w:hint="eastAsia" w:ascii="仿宋_GB2312" w:hAnsi="ˎ̥" w:eastAsia="仿宋_GB2312"/>
          <w:sz w:val="32"/>
          <w:szCs w:val="32"/>
          <w:lang w:val="en-US" w:eastAsia="zh-CN"/>
        </w:rPr>
        <w:t>9</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99.16</w:t>
      </w:r>
      <w:r>
        <w:rPr>
          <w:rFonts w:hint="eastAsia" w:ascii="仿宋_GB2312" w:hAnsi="ˎ̥" w:eastAsia="仿宋_GB2312"/>
          <w:sz w:val="32"/>
          <w:szCs w:val="32"/>
        </w:rPr>
        <w:t>%。决算数</w:t>
      </w:r>
      <w:r>
        <w:rPr>
          <w:rFonts w:hint="eastAsia" w:ascii="仿宋_GB2312" w:hAnsi="ˎ̥" w:eastAsia="仿宋_GB2312"/>
          <w:sz w:val="32"/>
          <w:szCs w:val="32"/>
          <w:lang w:val="en-US" w:eastAsia="zh-CN"/>
        </w:rPr>
        <w:t>小于</w:t>
      </w:r>
      <w:r>
        <w:rPr>
          <w:rFonts w:hint="eastAsia" w:ascii="仿宋_GB2312" w:hAnsi="ˎ̥" w:eastAsia="仿宋_GB2312"/>
          <w:sz w:val="32"/>
          <w:szCs w:val="32"/>
        </w:rPr>
        <w:t>预算数的主要原因：</w:t>
      </w:r>
      <w:r>
        <w:rPr>
          <w:rFonts w:hint="eastAsia" w:ascii="仿宋_GB2312" w:hAnsi="ˎ̥" w:eastAsia="仿宋_GB2312"/>
          <w:sz w:val="32"/>
          <w:szCs w:val="32"/>
          <w:lang w:val="en-US" w:eastAsia="zh-CN"/>
        </w:rPr>
        <w:t>生均公用经费按学期发放，上级专项资金无法当年支出完，因此决算数小于预算数</w:t>
      </w:r>
      <w:r>
        <w:rPr>
          <w:rFonts w:hint="eastAsia" w:ascii="仿宋_GB2312" w:hAnsi="ˎ̥" w:eastAsia="仿宋_GB2312"/>
          <w:sz w:val="32"/>
          <w:szCs w:val="32"/>
        </w:rPr>
        <w:t>。</w:t>
      </w:r>
    </w:p>
    <w:p>
      <w:pPr>
        <w:numPr>
          <w:ilvl w:val="0"/>
          <w:numId w:val="0"/>
        </w:numPr>
        <w:ind w:firstLine="643" w:firstLineChars="200"/>
        <w:rPr>
          <w:rFonts w:hint="eastAsia" w:ascii="仿宋_GB2312" w:hAnsi="ˎ̥" w:eastAsia="仿宋_GB2312"/>
          <w:sz w:val="32"/>
          <w:szCs w:val="32"/>
        </w:rPr>
      </w:pPr>
      <w:r>
        <w:rPr>
          <w:rFonts w:hint="eastAsia" w:ascii="仿宋_GB2312" w:hAnsi="ˎ̥" w:eastAsia="仿宋_GB2312"/>
          <w:b/>
          <w:bCs/>
          <w:sz w:val="32"/>
          <w:szCs w:val="32"/>
          <w:lang w:val="en-US" w:eastAsia="zh-CN"/>
        </w:rPr>
        <w:t>4.</w:t>
      </w:r>
      <w:r>
        <w:rPr>
          <w:rFonts w:hint="eastAsia" w:ascii="仿宋_GB2312" w:hAnsi="ˎ̥" w:eastAsia="仿宋_GB2312"/>
          <w:b/>
          <w:sz w:val="32"/>
          <w:szCs w:val="32"/>
        </w:rPr>
        <w:t>教育（类）教育费附加安排的支出（款）</w:t>
      </w:r>
      <w:r>
        <w:rPr>
          <w:rFonts w:hint="eastAsia" w:ascii="仿宋_GB2312" w:hAnsi="ˎ̥" w:eastAsia="仿宋_GB2312"/>
          <w:b/>
          <w:sz w:val="32"/>
          <w:szCs w:val="32"/>
          <w:lang w:eastAsia="zh-CN"/>
        </w:rPr>
        <w:t>城市中小学</w:t>
      </w:r>
      <w:r>
        <w:rPr>
          <w:rFonts w:hint="eastAsia" w:ascii="仿宋_GB2312" w:hAnsi="ˎ̥" w:eastAsia="仿宋_GB2312"/>
          <w:b/>
          <w:sz w:val="32"/>
          <w:szCs w:val="32"/>
          <w:highlight w:val="none"/>
          <w:lang w:eastAsia="zh-CN"/>
        </w:rPr>
        <w:t>校舍建设</w:t>
      </w:r>
      <w:r>
        <w:rPr>
          <w:rFonts w:hint="eastAsia" w:ascii="仿宋_GB2312" w:hAnsi="ˎ̥" w:eastAsia="仿宋_GB2312"/>
          <w:b/>
          <w:sz w:val="32"/>
          <w:szCs w:val="32"/>
          <w:highlight w:val="none"/>
        </w:rPr>
        <w:t>（</w:t>
      </w:r>
      <w:r>
        <w:rPr>
          <w:rFonts w:hint="eastAsia" w:ascii="仿宋_GB2312" w:hAnsi="ˎ̥" w:eastAsia="仿宋_GB2312"/>
          <w:b/>
          <w:sz w:val="32"/>
          <w:szCs w:val="32"/>
        </w:rPr>
        <w:t>项）</w:t>
      </w:r>
    </w:p>
    <w:p>
      <w:pPr>
        <w:widowControl w:val="0"/>
        <w:numPr>
          <w:ilvl w:val="0"/>
          <w:numId w:val="0"/>
        </w:numPr>
        <w:ind w:firstLine="640" w:firstLineChars="200"/>
        <w:jc w:val="both"/>
        <w:rPr>
          <w:rFonts w:hint="eastAsia" w:ascii="仿宋_GB2312" w:hAnsi="ˎ̥" w:eastAsia="仿宋_GB2312" w:cs="Times New Roman"/>
          <w:sz w:val="32"/>
          <w:szCs w:val="32"/>
          <w:lang w:eastAsia="zh-CN"/>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7.30</w:t>
      </w:r>
      <w:r>
        <w:rPr>
          <w:rFonts w:hint="eastAsia" w:ascii="仿宋_GB2312" w:hAnsi="ˎ̥" w:eastAsia="仿宋_GB2312"/>
          <w:sz w:val="32"/>
          <w:szCs w:val="32"/>
        </w:rPr>
        <w:t>万元，支出决算为7</w:t>
      </w:r>
      <w:r>
        <w:rPr>
          <w:rFonts w:hint="eastAsia" w:ascii="仿宋_GB2312" w:hAnsi="ˎ̥" w:eastAsia="仿宋_GB2312"/>
          <w:sz w:val="32"/>
          <w:szCs w:val="32"/>
          <w:lang w:val="en-US" w:eastAsia="zh-CN"/>
        </w:rPr>
        <w:t>.</w:t>
      </w:r>
      <w:r>
        <w:rPr>
          <w:rFonts w:hint="eastAsia" w:ascii="仿宋_GB2312" w:hAnsi="ˎ̥" w:eastAsia="仿宋_GB2312"/>
          <w:sz w:val="32"/>
          <w:szCs w:val="32"/>
        </w:rPr>
        <w:t>14万元，完成年初预算的</w:t>
      </w:r>
      <w:r>
        <w:rPr>
          <w:rFonts w:hint="eastAsia" w:ascii="仿宋_GB2312" w:hAnsi="ˎ̥" w:eastAsia="仿宋_GB2312"/>
          <w:sz w:val="32"/>
          <w:szCs w:val="32"/>
          <w:lang w:val="en-US" w:eastAsia="zh-CN"/>
        </w:rPr>
        <w:t>97.81</w:t>
      </w:r>
      <w:r>
        <w:rPr>
          <w:rFonts w:hint="eastAsia" w:ascii="仿宋_GB2312" w:hAnsi="ˎ̥" w:eastAsia="仿宋_GB2312"/>
          <w:sz w:val="32"/>
          <w:szCs w:val="32"/>
        </w:rPr>
        <w:t>。决算数</w:t>
      </w:r>
      <w:r>
        <w:rPr>
          <w:rFonts w:hint="eastAsia" w:ascii="仿宋_GB2312" w:hAnsi="ˎ̥" w:eastAsia="仿宋_GB2312"/>
          <w:sz w:val="32"/>
          <w:szCs w:val="32"/>
          <w:lang w:val="en-US" w:eastAsia="zh-CN"/>
        </w:rPr>
        <w:t>小于</w:t>
      </w:r>
      <w:r>
        <w:rPr>
          <w:rFonts w:hint="eastAsia" w:ascii="仿宋_GB2312" w:hAnsi="ˎ̥" w:eastAsia="仿宋_GB2312"/>
          <w:sz w:val="32"/>
          <w:szCs w:val="32"/>
        </w:rPr>
        <w:t>预算数的主要原因：</w:t>
      </w:r>
      <w:r>
        <w:rPr>
          <w:rFonts w:hint="eastAsia" w:ascii="仿宋_GB2312" w:hAnsi="ˎ̥" w:eastAsia="仿宋_GB2312" w:cs="Times New Roman"/>
          <w:sz w:val="32"/>
          <w:szCs w:val="32"/>
          <w:lang w:eastAsia="zh-CN"/>
        </w:rPr>
        <w:t>严格执行厉行节约规定，</w:t>
      </w:r>
      <w:r>
        <w:rPr>
          <w:rFonts w:hint="eastAsia" w:ascii="仿宋_GB2312" w:hAnsi="ˎ̥" w:eastAsia="仿宋_GB2312" w:cs="Times New Roman"/>
          <w:sz w:val="32"/>
          <w:szCs w:val="32"/>
          <w:lang w:val="en-US" w:eastAsia="zh-CN"/>
        </w:rPr>
        <w:t>严控</w:t>
      </w:r>
      <w:r>
        <w:rPr>
          <w:rFonts w:hint="eastAsia" w:ascii="仿宋_GB2312" w:hAnsi="ˎ̥" w:eastAsia="仿宋_GB2312" w:cs="Times New Roman"/>
          <w:sz w:val="32"/>
          <w:szCs w:val="32"/>
          <w:lang w:eastAsia="zh-CN"/>
        </w:rPr>
        <w:t>非刚性支出，项目完成情况较好，经费略有结余。</w:t>
      </w:r>
    </w:p>
    <w:p>
      <w:pPr>
        <w:numPr>
          <w:ilvl w:val="0"/>
          <w:numId w:val="0"/>
        </w:numPr>
        <w:ind w:firstLine="643" w:firstLineChars="200"/>
        <w:rPr>
          <w:rFonts w:hint="eastAsia" w:ascii="仿宋_GB2312" w:hAnsi="ˎ̥" w:eastAsia="仿宋_GB2312"/>
          <w:sz w:val="32"/>
          <w:szCs w:val="32"/>
        </w:rPr>
      </w:pPr>
      <w:r>
        <w:rPr>
          <w:rFonts w:hint="eastAsia" w:ascii="仿宋_GB2312" w:hAnsi="ˎ̥" w:eastAsia="仿宋_GB2312"/>
          <w:b/>
          <w:sz w:val="32"/>
          <w:szCs w:val="32"/>
          <w:lang w:val="en-US" w:eastAsia="zh-CN"/>
        </w:rPr>
        <w:t>5.</w:t>
      </w:r>
      <w:r>
        <w:rPr>
          <w:rFonts w:hint="eastAsia" w:ascii="仿宋_GB2312" w:hAnsi="ˎ̥" w:eastAsia="仿宋_GB2312"/>
          <w:b/>
          <w:sz w:val="32"/>
          <w:szCs w:val="32"/>
        </w:rPr>
        <w:t>教育（类）教育费附加安排的支出（款）</w:t>
      </w:r>
      <w:r>
        <w:rPr>
          <w:rFonts w:hint="eastAsia" w:ascii="仿宋_GB2312" w:hAnsi="ˎ̥" w:eastAsia="仿宋_GB2312"/>
          <w:b/>
          <w:sz w:val="32"/>
          <w:szCs w:val="32"/>
          <w:lang w:eastAsia="zh-CN"/>
        </w:rPr>
        <w:t>其他教育费附加安排的支出</w:t>
      </w:r>
      <w:r>
        <w:rPr>
          <w:rFonts w:hint="eastAsia" w:ascii="仿宋_GB2312" w:hAnsi="ˎ̥" w:eastAsia="仿宋_GB2312"/>
          <w:b/>
          <w:sz w:val="32"/>
          <w:szCs w:val="32"/>
        </w:rPr>
        <w:t>（项）</w:t>
      </w:r>
    </w:p>
    <w:p>
      <w:pPr>
        <w:widowControl w:val="0"/>
        <w:numPr>
          <w:ilvl w:val="0"/>
          <w:numId w:val="0"/>
        </w:numPr>
        <w:ind w:firstLine="640" w:firstLineChars="200"/>
        <w:jc w:val="both"/>
        <w:rPr>
          <w:rFonts w:hint="eastAsia" w:ascii="仿宋_GB2312" w:hAnsi="ˎ̥" w:eastAsia="仿宋_GB2312"/>
          <w:sz w:val="32"/>
          <w:szCs w:val="32"/>
          <w:highlight w:val="none"/>
        </w:rPr>
      </w:pPr>
      <w:r>
        <w:rPr>
          <w:rFonts w:hint="eastAsia" w:ascii="仿宋_GB2312" w:hAnsi="ˎ̥" w:eastAsia="仿宋_GB2312"/>
          <w:sz w:val="32"/>
          <w:szCs w:val="32"/>
        </w:rPr>
        <w:t>年初预算为</w:t>
      </w:r>
      <w:r>
        <w:rPr>
          <w:rFonts w:hint="eastAsia" w:ascii="仿宋_GB2312" w:hAnsi="ˎ̥" w:eastAsia="仿宋_GB2312"/>
          <w:sz w:val="32"/>
          <w:szCs w:val="32"/>
          <w:highlight w:val="none"/>
          <w:lang w:val="en-US" w:eastAsia="zh-CN"/>
        </w:rPr>
        <w:t>0</w:t>
      </w:r>
      <w:r>
        <w:rPr>
          <w:rFonts w:hint="eastAsia" w:ascii="仿宋_GB2312" w:hAnsi="ˎ̥" w:eastAsia="仿宋_GB2312"/>
          <w:sz w:val="32"/>
          <w:szCs w:val="32"/>
        </w:rPr>
        <w:t>万元，支出决算为44</w:t>
      </w:r>
      <w:r>
        <w:rPr>
          <w:rFonts w:hint="eastAsia" w:ascii="仿宋_GB2312" w:hAnsi="ˎ̥" w:eastAsia="仿宋_GB2312"/>
          <w:sz w:val="32"/>
          <w:szCs w:val="32"/>
          <w:lang w:val="en-US" w:eastAsia="zh-CN"/>
        </w:rPr>
        <w:t>.</w:t>
      </w:r>
      <w:r>
        <w:rPr>
          <w:rFonts w:hint="eastAsia" w:ascii="仿宋_GB2312" w:hAnsi="ˎ̥" w:eastAsia="仿宋_GB2312"/>
          <w:sz w:val="32"/>
          <w:szCs w:val="32"/>
        </w:rPr>
        <w:t>0</w:t>
      </w:r>
      <w:r>
        <w:rPr>
          <w:rFonts w:hint="eastAsia" w:ascii="仿宋_GB2312" w:hAnsi="ˎ̥" w:eastAsia="仿宋_GB2312"/>
          <w:sz w:val="32"/>
          <w:szCs w:val="32"/>
          <w:lang w:val="en-US" w:eastAsia="zh-CN"/>
        </w:rPr>
        <w:t>6</w:t>
      </w:r>
      <w:r>
        <w:rPr>
          <w:rFonts w:hint="eastAsia" w:ascii="仿宋_GB2312" w:hAnsi="ˎ̥" w:eastAsia="仿宋_GB2312"/>
          <w:sz w:val="32"/>
          <w:szCs w:val="32"/>
        </w:rPr>
        <w:t>万元。决算数大于预算数的主要原因：</w:t>
      </w:r>
      <w:r>
        <w:rPr>
          <w:rFonts w:hint="eastAsia" w:ascii="仿宋_GB2312" w:hAnsi="ˎ̥" w:eastAsia="仿宋_GB2312"/>
          <w:sz w:val="32"/>
          <w:szCs w:val="32"/>
          <w:highlight w:val="none"/>
          <w:lang w:val="en-US" w:eastAsia="zh-CN"/>
        </w:rPr>
        <w:t>决算包含上年结转项目资金支出</w:t>
      </w:r>
      <w:r>
        <w:rPr>
          <w:rFonts w:hint="eastAsia" w:ascii="仿宋_GB2312" w:hAnsi="ˎ̥" w:eastAsia="仿宋_GB2312"/>
          <w:sz w:val="32"/>
          <w:szCs w:val="32"/>
          <w:highlight w:val="none"/>
        </w:rPr>
        <w:t>。</w:t>
      </w:r>
    </w:p>
    <w:p>
      <w:pPr>
        <w:numPr>
          <w:ilvl w:val="0"/>
          <w:numId w:val="0"/>
        </w:numPr>
        <w:ind w:firstLine="643" w:firstLineChars="200"/>
        <w:rPr>
          <w:rFonts w:hint="eastAsia" w:ascii="仿宋_GB2312" w:hAnsi="ˎ̥" w:eastAsia="仿宋_GB2312"/>
          <w:sz w:val="32"/>
          <w:szCs w:val="32"/>
        </w:rPr>
      </w:pPr>
      <w:r>
        <w:rPr>
          <w:rFonts w:hint="eastAsia" w:ascii="仿宋_GB2312" w:hAnsi="ˎ̥" w:eastAsia="仿宋_GB2312"/>
          <w:b/>
          <w:sz w:val="32"/>
          <w:szCs w:val="32"/>
          <w:lang w:val="en-US" w:eastAsia="zh-CN"/>
        </w:rPr>
        <w:t>6.</w:t>
      </w:r>
      <w:r>
        <w:rPr>
          <w:rFonts w:hint="eastAsia" w:ascii="仿宋_GB2312" w:hAnsi="ˎ̥" w:eastAsia="仿宋_GB2312"/>
          <w:b/>
          <w:sz w:val="32"/>
          <w:szCs w:val="32"/>
        </w:rPr>
        <w:t>社会保障和就业（类）行政事业单位养老支出（款）</w:t>
      </w:r>
      <w:r>
        <w:rPr>
          <w:rFonts w:hint="eastAsia" w:ascii="仿宋_GB2312" w:hAnsi="ˎ̥" w:eastAsia="仿宋_GB2312"/>
          <w:b/>
          <w:sz w:val="32"/>
          <w:szCs w:val="32"/>
          <w:lang w:eastAsia="zh-CN"/>
        </w:rPr>
        <w:t xml:space="preserve"> 机关事业单位基本养老保险缴费支出</w:t>
      </w:r>
      <w:r>
        <w:rPr>
          <w:rFonts w:hint="eastAsia" w:ascii="仿宋_GB2312" w:hAnsi="ˎ̥" w:eastAsia="仿宋_GB2312"/>
          <w:b/>
          <w:sz w:val="32"/>
          <w:szCs w:val="32"/>
        </w:rPr>
        <w:t>（项）</w:t>
      </w:r>
    </w:p>
    <w:p>
      <w:pPr>
        <w:widowControl w:val="0"/>
        <w:numPr>
          <w:ilvl w:val="0"/>
          <w:numId w:val="0"/>
        </w:numPr>
        <w:ind w:firstLine="640" w:firstLineChars="200"/>
        <w:jc w:val="both"/>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204</w:t>
      </w:r>
      <w:r>
        <w:rPr>
          <w:rFonts w:hint="eastAsia" w:ascii="仿宋_GB2312" w:hAnsi="ˎ̥" w:eastAsia="仿宋_GB2312"/>
          <w:sz w:val="32"/>
          <w:szCs w:val="32"/>
        </w:rPr>
        <w:t>万元，支出决算为235万元，完成年初预算的</w:t>
      </w:r>
      <w:r>
        <w:rPr>
          <w:rFonts w:hint="eastAsia" w:ascii="仿宋_GB2312" w:hAnsi="ˎ̥" w:eastAsia="仿宋_GB2312"/>
          <w:sz w:val="32"/>
          <w:szCs w:val="32"/>
          <w:lang w:val="en-US" w:eastAsia="zh-CN"/>
        </w:rPr>
        <w:t>115.20</w:t>
      </w:r>
      <w:r>
        <w:rPr>
          <w:rFonts w:hint="eastAsia" w:ascii="仿宋_GB2312" w:hAnsi="ˎ̥" w:eastAsia="仿宋_GB2312"/>
          <w:sz w:val="32"/>
          <w:szCs w:val="32"/>
        </w:rPr>
        <w:t>%。决算数</w:t>
      </w:r>
      <w:r>
        <w:rPr>
          <w:rFonts w:hint="eastAsia" w:ascii="仿宋_GB2312" w:hAnsi="ˎ̥" w:eastAsia="仿宋_GB2312"/>
          <w:sz w:val="32"/>
          <w:szCs w:val="32"/>
          <w:lang w:val="en-US" w:eastAsia="zh-CN"/>
        </w:rPr>
        <w:t>大于</w:t>
      </w:r>
      <w:r>
        <w:rPr>
          <w:rFonts w:hint="eastAsia" w:ascii="仿宋_GB2312" w:hAnsi="ˎ̥" w:eastAsia="仿宋_GB2312"/>
          <w:sz w:val="32"/>
          <w:szCs w:val="32"/>
        </w:rPr>
        <w:t>预算数的主要原因：</w:t>
      </w:r>
      <w:r>
        <w:rPr>
          <w:rFonts w:hint="eastAsia" w:ascii="仿宋_GB2312" w:hAnsi="ˎ̥" w:eastAsia="仿宋_GB2312"/>
          <w:sz w:val="32"/>
          <w:szCs w:val="32"/>
          <w:lang w:val="en-US" w:eastAsia="zh-CN"/>
        </w:rPr>
        <w:t>年初预算不精准</w:t>
      </w:r>
      <w:r>
        <w:rPr>
          <w:rFonts w:hint="eastAsia" w:ascii="仿宋_GB2312" w:hAnsi="ˎ̥" w:eastAsia="仿宋_GB2312"/>
          <w:sz w:val="32"/>
          <w:szCs w:val="32"/>
        </w:rPr>
        <w:t>。</w:t>
      </w:r>
    </w:p>
    <w:p>
      <w:pPr>
        <w:numPr>
          <w:ilvl w:val="0"/>
          <w:numId w:val="0"/>
        </w:numPr>
        <w:ind w:firstLine="643" w:firstLineChars="200"/>
        <w:rPr>
          <w:rFonts w:hint="eastAsia" w:ascii="仿宋_GB2312" w:hAnsi="ˎ̥" w:eastAsia="仿宋_GB2312"/>
          <w:b/>
          <w:sz w:val="32"/>
          <w:szCs w:val="32"/>
        </w:rPr>
      </w:pPr>
      <w:r>
        <w:rPr>
          <w:rFonts w:hint="eastAsia" w:ascii="仿宋_GB2312" w:hAnsi="ˎ̥" w:eastAsia="仿宋_GB2312"/>
          <w:b/>
          <w:sz w:val="32"/>
          <w:szCs w:val="32"/>
          <w:lang w:val="en-US" w:eastAsia="zh-CN"/>
        </w:rPr>
        <w:t>7.</w:t>
      </w:r>
      <w:r>
        <w:rPr>
          <w:rFonts w:hint="eastAsia" w:ascii="仿宋_GB2312" w:hAnsi="ˎ̥" w:eastAsia="仿宋_GB2312"/>
          <w:b/>
          <w:sz w:val="32"/>
          <w:szCs w:val="32"/>
        </w:rPr>
        <w:t>社会保障和就业（类）行政事业单位养老支出（款）</w:t>
      </w:r>
      <w:r>
        <w:rPr>
          <w:rFonts w:hint="eastAsia" w:ascii="仿宋_GB2312" w:hAnsi="ˎ̥" w:eastAsia="仿宋_GB2312"/>
          <w:b/>
          <w:sz w:val="32"/>
          <w:szCs w:val="32"/>
          <w:lang w:eastAsia="zh-CN"/>
        </w:rPr>
        <w:t xml:space="preserve"> 机关事业单位职业年金缴费支出</w:t>
      </w:r>
      <w:r>
        <w:rPr>
          <w:rFonts w:hint="eastAsia" w:ascii="仿宋_GB2312" w:hAnsi="ˎ̥" w:eastAsia="仿宋_GB2312"/>
          <w:b/>
          <w:sz w:val="32"/>
          <w:szCs w:val="32"/>
        </w:rPr>
        <w:t>（项）</w:t>
      </w:r>
    </w:p>
    <w:p>
      <w:pPr>
        <w:widowControl w:val="0"/>
        <w:numPr>
          <w:ilvl w:val="0"/>
          <w:numId w:val="0"/>
        </w:numPr>
        <w:ind w:firstLine="640" w:firstLineChars="200"/>
        <w:jc w:val="both"/>
        <w:rPr>
          <w:rFonts w:hint="eastAsia" w:ascii="仿宋" w:hAnsi="仿宋" w:eastAsia="仿宋" w:cs="仿宋"/>
          <w:color w:val="000000"/>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16.68</w:t>
      </w:r>
      <w:r>
        <w:rPr>
          <w:rFonts w:hint="eastAsia" w:ascii="仿宋_GB2312" w:hAnsi="ˎ̥" w:eastAsia="仿宋_GB2312"/>
          <w:sz w:val="32"/>
          <w:szCs w:val="32"/>
        </w:rPr>
        <w:t>万元，支出决算为20</w:t>
      </w:r>
      <w:r>
        <w:rPr>
          <w:rFonts w:hint="eastAsia" w:ascii="仿宋_GB2312" w:hAnsi="ˎ̥" w:eastAsia="仿宋_GB2312"/>
          <w:sz w:val="32"/>
          <w:szCs w:val="32"/>
          <w:lang w:val="en-US" w:eastAsia="zh-CN"/>
        </w:rPr>
        <w:t>.</w:t>
      </w:r>
      <w:r>
        <w:rPr>
          <w:rFonts w:hint="eastAsia" w:ascii="仿宋_GB2312" w:hAnsi="ˎ̥" w:eastAsia="仿宋_GB2312"/>
          <w:sz w:val="32"/>
          <w:szCs w:val="32"/>
        </w:rPr>
        <w:t>05万元，完成年初预算的</w:t>
      </w:r>
      <w:r>
        <w:rPr>
          <w:rFonts w:hint="eastAsia" w:ascii="仿宋_GB2312" w:hAnsi="ˎ̥" w:eastAsia="仿宋_GB2312"/>
          <w:color w:val="000000"/>
          <w:sz w:val="32"/>
          <w:szCs w:val="32"/>
          <w:highlight w:val="none"/>
          <w:lang w:val="en-US" w:eastAsia="zh-CN"/>
        </w:rPr>
        <w:t>120.20</w:t>
      </w:r>
      <w:r>
        <w:rPr>
          <w:rFonts w:hint="eastAsia" w:ascii="仿宋_GB2312" w:hAnsi="ˎ̥" w:eastAsia="仿宋_GB2312"/>
          <w:color w:val="000000"/>
          <w:sz w:val="32"/>
          <w:szCs w:val="32"/>
          <w:highlight w:val="none"/>
        </w:rPr>
        <w:t>%。</w:t>
      </w:r>
      <w:r>
        <w:rPr>
          <w:rFonts w:hint="eastAsia" w:ascii="仿宋_GB2312" w:hAnsi="ˎ̥" w:eastAsia="仿宋_GB2312"/>
          <w:sz w:val="32"/>
          <w:szCs w:val="32"/>
        </w:rPr>
        <w:t>决算数大于预算数的主要原因：</w:t>
      </w:r>
      <w:r>
        <w:rPr>
          <w:rFonts w:hint="eastAsia" w:ascii="仿宋" w:hAnsi="仿宋" w:eastAsia="仿宋" w:cs="仿宋"/>
          <w:color w:val="000000"/>
          <w:sz w:val="32"/>
          <w:szCs w:val="32"/>
          <w:lang w:eastAsia="zh-CN"/>
        </w:rPr>
        <w:t>职业年金年初编制预算时以当年退休人员的工龄及工资为依据测算，年中执行时职业年金由人社局提供的具体计算金额来拨付，因此导致支出决算数与年初预算数存在差异</w:t>
      </w:r>
      <w:r>
        <w:rPr>
          <w:rFonts w:hint="eastAsia" w:ascii="仿宋" w:hAnsi="仿宋" w:eastAsia="仿宋" w:cs="仿宋"/>
          <w:color w:val="000000"/>
          <w:sz w:val="32"/>
          <w:szCs w:val="32"/>
        </w:rPr>
        <w:t>。</w:t>
      </w:r>
    </w:p>
    <w:p>
      <w:pPr>
        <w:numPr>
          <w:ilvl w:val="0"/>
          <w:numId w:val="0"/>
        </w:numPr>
        <w:ind w:firstLine="643" w:firstLineChars="200"/>
        <w:rPr>
          <w:rFonts w:hint="eastAsia" w:ascii="仿宋_GB2312" w:hAnsi="ˎ̥" w:eastAsia="仿宋_GB2312"/>
          <w:b/>
          <w:sz w:val="32"/>
          <w:szCs w:val="32"/>
        </w:rPr>
      </w:pPr>
      <w:r>
        <w:rPr>
          <w:rFonts w:hint="eastAsia" w:ascii="仿宋_GB2312" w:hAnsi="ˎ̥" w:eastAsia="仿宋_GB2312"/>
          <w:b/>
          <w:sz w:val="32"/>
          <w:szCs w:val="32"/>
          <w:lang w:val="en-US" w:eastAsia="zh-CN"/>
        </w:rPr>
        <w:t>8.</w:t>
      </w:r>
      <w:r>
        <w:rPr>
          <w:rFonts w:hint="eastAsia" w:ascii="仿宋_GB2312" w:hAnsi="ˎ̥" w:eastAsia="仿宋_GB2312"/>
          <w:b/>
          <w:sz w:val="32"/>
          <w:szCs w:val="32"/>
        </w:rPr>
        <w:t>卫生健康（类）行政事业单位医疗（款）</w:t>
      </w:r>
      <w:r>
        <w:rPr>
          <w:rFonts w:hint="eastAsia" w:ascii="仿宋_GB2312" w:hAnsi="ˎ̥" w:eastAsia="仿宋_GB2312"/>
          <w:b/>
          <w:sz w:val="32"/>
          <w:szCs w:val="32"/>
          <w:lang w:eastAsia="zh-CN"/>
        </w:rPr>
        <w:t>事业单位医疗</w:t>
      </w:r>
      <w:r>
        <w:rPr>
          <w:rFonts w:hint="eastAsia" w:ascii="仿宋_GB2312" w:hAnsi="ˎ̥" w:eastAsia="仿宋_GB2312"/>
          <w:b/>
          <w:sz w:val="32"/>
          <w:szCs w:val="32"/>
        </w:rPr>
        <w:t>（项）</w:t>
      </w:r>
    </w:p>
    <w:p>
      <w:pPr>
        <w:widowControl w:val="0"/>
        <w:numPr>
          <w:ilvl w:val="0"/>
          <w:numId w:val="0"/>
        </w:numPr>
        <w:ind w:firstLine="640" w:firstLineChars="200"/>
        <w:jc w:val="both"/>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127.5</w:t>
      </w:r>
      <w:r>
        <w:rPr>
          <w:rFonts w:hint="eastAsia" w:ascii="仿宋_GB2312" w:hAnsi="ˎ̥" w:eastAsia="仿宋_GB2312"/>
          <w:sz w:val="32"/>
          <w:szCs w:val="32"/>
        </w:rPr>
        <w:t>万元，支出决算为125万元，完成年初预算的</w:t>
      </w:r>
      <w:r>
        <w:rPr>
          <w:rFonts w:hint="eastAsia" w:ascii="仿宋_GB2312" w:hAnsi="ˎ̥" w:eastAsia="仿宋_GB2312"/>
          <w:sz w:val="32"/>
          <w:szCs w:val="32"/>
          <w:lang w:val="en-US" w:eastAsia="zh-CN"/>
        </w:rPr>
        <w:t>98.04</w:t>
      </w:r>
      <w:r>
        <w:rPr>
          <w:rFonts w:hint="eastAsia" w:ascii="仿宋_GB2312" w:hAnsi="ˎ̥" w:eastAsia="仿宋_GB2312"/>
          <w:sz w:val="32"/>
          <w:szCs w:val="32"/>
        </w:rPr>
        <w:t>%。决算数</w:t>
      </w:r>
      <w:r>
        <w:rPr>
          <w:rFonts w:hint="eastAsia" w:ascii="仿宋_GB2312" w:hAnsi="ˎ̥" w:eastAsia="仿宋_GB2312"/>
          <w:sz w:val="32"/>
          <w:szCs w:val="32"/>
          <w:lang w:val="en-US" w:eastAsia="zh-CN"/>
        </w:rPr>
        <w:t>小于</w:t>
      </w:r>
      <w:r>
        <w:rPr>
          <w:rFonts w:hint="eastAsia" w:ascii="仿宋_GB2312" w:hAnsi="ˎ̥" w:eastAsia="仿宋_GB2312"/>
          <w:sz w:val="32"/>
          <w:szCs w:val="32"/>
        </w:rPr>
        <w:t>预算数的主要原因：</w:t>
      </w:r>
      <w:r>
        <w:rPr>
          <w:rFonts w:hint="eastAsia" w:ascii="仿宋_GB2312" w:hAnsi="ˎ̥" w:eastAsia="仿宋_GB2312"/>
          <w:sz w:val="32"/>
          <w:szCs w:val="32"/>
          <w:lang w:val="en-US" w:eastAsia="zh-CN"/>
        </w:rPr>
        <w:t>年初预算不精准</w:t>
      </w:r>
      <w:r>
        <w:rPr>
          <w:rFonts w:hint="eastAsia" w:ascii="仿宋_GB2312" w:hAnsi="ˎ̥" w:eastAsia="仿宋_GB2312"/>
          <w:sz w:val="32"/>
          <w:szCs w:val="32"/>
        </w:rPr>
        <w:t>。</w:t>
      </w:r>
    </w:p>
    <w:p>
      <w:pPr>
        <w:numPr>
          <w:ilvl w:val="0"/>
          <w:numId w:val="0"/>
        </w:numPr>
        <w:ind w:firstLine="643" w:firstLineChars="200"/>
        <w:rPr>
          <w:rFonts w:hint="eastAsia" w:ascii="仿宋_GB2312" w:hAnsi="ˎ̥" w:eastAsia="仿宋_GB2312"/>
          <w:b/>
          <w:sz w:val="32"/>
          <w:szCs w:val="32"/>
        </w:rPr>
      </w:pPr>
      <w:r>
        <w:rPr>
          <w:rFonts w:hint="eastAsia" w:ascii="仿宋_GB2312" w:hAnsi="ˎ̥" w:eastAsia="仿宋_GB2312"/>
          <w:b/>
          <w:sz w:val="32"/>
          <w:szCs w:val="32"/>
          <w:lang w:val="en-US" w:eastAsia="zh-CN"/>
        </w:rPr>
        <w:t>9.</w:t>
      </w:r>
      <w:r>
        <w:rPr>
          <w:rFonts w:hint="eastAsia" w:ascii="仿宋_GB2312" w:hAnsi="ˎ̥" w:eastAsia="仿宋_GB2312"/>
          <w:b/>
          <w:sz w:val="32"/>
          <w:szCs w:val="32"/>
        </w:rPr>
        <w:t>卫生健康（类）行政事业单位医疗（款）</w:t>
      </w:r>
      <w:r>
        <w:rPr>
          <w:rFonts w:hint="eastAsia" w:ascii="仿宋_GB2312" w:hAnsi="ˎ̥" w:eastAsia="仿宋_GB2312"/>
          <w:b/>
          <w:sz w:val="32"/>
          <w:szCs w:val="32"/>
          <w:lang w:eastAsia="zh-CN"/>
        </w:rPr>
        <w:t>公务员医疗补助</w:t>
      </w:r>
      <w:r>
        <w:rPr>
          <w:rFonts w:hint="eastAsia" w:ascii="仿宋_GB2312" w:hAnsi="ˎ̥" w:eastAsia="仿宋_GB2312"/>
          <w:b/>
          <w:sz w:val="32"/>
          <w:szCs w:val="32"/>
        </w:rPr>
        <w:t>（项）</w:t>
      </w:r>
    </w:p>
    <w:p>
      <w:pPr>
        <w:widowControl w:val="0"/>
        <w:numPr>
          <w:ilvl w:val="0"/>
          <w:numId w:val="0"/>
        </w:numPr>
        <w:ind w:firstLine="640" w:firstLineChars="200"/>
        <w:jc w:val="both"/>
        <w:rPr>
          <w:rFonts w:hint="eastAsia" w:ascii="仿宋_GB2312" w:hAnsi="ˎ̥" w:eastAsia="仿宋_GB2312"/>
          <w:b/>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192.98</w:t>
      </w:r>
      <w:r>
        <w:rPr>
          <w:rFonts w:hint="eastAsia" w:ascii="仿宋_GB2312" w:hAnsi="ˎ̥" w:eastAsia="仿宋_GB2312"/>
          <w:sz w:val="32"/>
          <w:szCs w:val="32"/>
        </w:rPr>
        <w:t>万元，支出决算为186</w:t>
      </w:r>
      <w:r>
        <w:rPr>
          <w:rFonts w:hint="eastAsia" w:ascii="仿宋_GB2312" w:hAnsi="ˎ̥" w:eastAsia="仿宋_GB2312"/>
          <w:sz w:val="32"/>
          <w:szCs w:val="32"/>
          <w:lang w:val="en-US" w:eastAsia="zh-CN"/>
        </w:rPr>
        <w:t>.</w:t>
      </w:r>
      <w:r>
        <w:rPr>
          <w:rFonts w:hint="eastAsia" w:ascii="仿宋_GB2312" w:hAnsi="ˎ̥" w:eastAsia="仿宋_GB2312"/>
          <w:sz w:val="32"/>
          <w:szCs w:val="32"/>
        </w:rPr>
        <w:t>08万元，完成年初预算的</w:t>
      </w:r>
      <w:r>
        <w:rPr>
          <w:rFonts w:hint="eastAsia" w:ascii="仿宋_GB2312" w:hAnsi="ˎ̥" w:eastAsia="仿宋_GB2312"/>
          <w:sz w:val="32"/>
          <w:szCs w:val="32"/>
          <w:lang w:val="en-US" w:eastAsia="zh-CN"/>
        </w:rPr>
        <w:t>96.42</w:t>
      </w:r>
      <w:r>
        <w:rPr>
          <w:rFonts w:hint="eastAsia" w:ascii="仿宋_GB2312" w:hAnsi="ˎ̥" w:eastAsia="仿宋_GB2312"/>
          <w:sz w:val="32"/>
          <w:szCs w:val="32"/>
        </w:rPr>
        <w:t>%。决算数</w:t>
      </w:r>
      <w:r>
        <w:rPr>
          <w:rFonts w:hint="eastAsia" w:ascii="仿宋_GB2312" w:hAnsi="ˎ̥" w:eastAsia="仿宋_GB2312"/>
          <w:sz w:val="32"/>
          <w:szCs w:val="32"/>
          <w:lang w:val="en-US" w:eastAsia="zh-CN"/>
        </w:rPr>
        <w:t>小于</w:t>
      </w:r>
      <w:r>
        <w:rPr>
          <w:rFonts w:hint="eastAsia" w:ascii="仿宋_GB2312" w:hAnsi="ˎ̥" w:eastAsia="仿宋_GB2312"/>
          <w:sz w:val="32"/>
          <w:szCs w:val="32"/>
        </w:rPr>
        <w:t>预算数的主要原因：</w:t>
      </w:r>
      <w:r>
        <w:rPr>
          <w:rFonts w:hint="eastAsia" w:ascii="仿宋_GB2312" w:hAnsi="ˎ̥" w:eastAsia="仿宋_GB2312"/>
          <w:sz w:val="32"/>
          <w:szCs w:val="32"/>
          <w:lang w:val="en-US" w:eastAsia="zh-CN"/>
        </w:rPr>
        <w:t>年初预算不精准</w:t>
      </w:r>
      <w:r>
        <w:rPr>
          <w:rFonts w:hint="eastAsia" w:ascii="仿宋_GB2312" w:hAnsi="ˎ̥" w:eastAsia="仿宋_GB2312"/>
          <w:sz w:val="32"/>
          <w:szCs w:val="32"/>
        </w:rPr>
        <w:t>。</w:t>
      </w:r>
    </w:p>
    <w:p>
      <w:pPr>
        <w:numPr>
          <w:ilvl w:val="0"/>
          <w:numId w:val="0"/>
        </w:numPr>
        <w:ind w:firstLine="643" w:firstLineChars="200"/>
        <w:rPr>
          <w:rFonts w:hint="eastAsia" w:ascii="仿宋_GB2312" w:hAnsi="ˎ̥" w:eastAsia="仿宋_GB2312"/>
          <w:b/>
          <w:sz w:val="32"/>
          <w:szCs w:val="32"/>
        </w:rPr>
      </w:pPr>
      <w:r>
        <w:rPr>
          <w:rFonts w:hint="eastAsia" w:ascii="仿宋_GB2312" w:hAnsi="ˎ̥" w:eastAsia="仿宋_GB2312"/>
          <w:b/>
          <w:sz w:val="32"/>
          <w:szCs w:val="32"/>
          <w:lang w:val="en-US" w:eastAsia="zh-CN"/>
        </w:rPr>
        <w:t>10.</w:t>
      </w:r>
      <w:r>
        <w:rPr>
          <w:rFonts w:hint="eastAsia" w:ascii="仿宋_GB2312" w:hAnsi="ˎ̥" w:eastAsia="仿宋_GB2312"/>
          <w:b/>
          <w:sz w:val="32"/>
          <w:szCs w:val="32"/>
        </w:rPr>
        <w:t>住房保障（类）住房改革支出（款）</w:t>
      </w:r>
      <w:r>
        <w:rPr>
          <w:rFonts w:hint="eastAsia" w:ascii="仿宋_GB2312" w:hAnsi="ˎ̥" w:eastAsia="仿宋_GB2312"/>
          <w:b/>
          <w:sz w:val="32"/>
          <w:szCs w:val="32"/>
          <w:lang w:eastAsia="zh-CN"/>
        </w:rPr>
        <w:t>住房公积金</w:t>
      </w:r>
      <w:r>
        <w:rPr>
          <w:rFonts w:hint="eastAsia" w:ascii="仿宋_GB2312" w:hAnsi="ˎ̥" w:eastAsia="仿宋_GB2312"/>
          <w:b/>
          <w:sz w:val="32"/>
          <w:szCs w:val="32"/>
        </w:rPr>
        <w:t>（项）</w:t>
      </w:r>
    </w:p>
    <w:p>
      <w:pPr>
        <w:widowControl w:val="0"/>
        <w:numPr>
          <w:ilvl w:val="0"/>
          <w:numId w:val="0"/>
        </w:numPr>
        <w:ind w:firstLine="640" w:firstLineChars="200"/>
        <w:jc w:val="both"/>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224.73</w:t>
      </w:r>
      <w:r>
        <w:rPr>
          <w:rFonts w:hint="eastAsia" w:ascii="仿宋_GB2312" w:hAnsi="ˎ̥" w:eastAsia="仿宋_GB2312"/>
          <w:sz w:val="32"/>
          <w:szCs w:val="32"/>
        </w:rPr>
        <w:t>万元，支出决算为188</w:t>
      </w:r>
      <w:r>
        <w:rPr>
          <w:rFonts w:hint="eastAsia" w:ascii="仿宋_GB2312" w:hAnsi="ˎ̥" w:eastAsia="仿宋_GB2312"/>
          <w:sz w:val="32"/>
          <w:szCs w:val="32"/>
          <w:lang w:val="en-US" w:eastAsia="zh-CN"/>
        </w:rPr>
        <w:t>.</w:t>
      </w:r>
      <w:r>
        <w:rPr>
          <w:rFonts w:hint="eastAsia" w:ascii="仿宋_GB2312" w:hAnsi="ˎ̥" w:eastAsia="仿宋_GB2312"/>
          <w:sz w:val="32"/>
          <w:szCs w:val="32"/>
        </w:rPr>
        <w:t>22万元，完成年初预算的</w:t>
      </w:r>
      <w:r>
        <w:rPr>
          <w:rFonts w:hint="eastAsia" w:ascii="仿宋_GB2312" w:hAnsi="ˎ̥" w:eastAsia="仿宋_GB2312"/>
          <w:sz w:val="32"/>
          <w:szCs w:val="32"/>
          <w:lang w:val="en-US" w:eastAsia="zh-CN"/>
        </w:rPr>
        <w:t>83.75</w:t>
      </w:r>
      <w:r>
        <w:rPr>
          <w:rFonts w:hint="eastAsia" w:ascii="仿宋_GB2312" w:hAnsi="ˎ̥" w:eastAsia="仿宋_GB2312"/>
          <w:sz w:val="32"/>
          <w:szCs w:val="32"/>
        </w:rPr>
        <w:t>%。决算数</w:t>
      </w:r>
      <w:r>
        <w:rPr>
          <w:rFonts w:hint="eastAsia" w:ascii="仿宋_GB2312" w:hAnsi="ˎ̥" w:eastAsia="仿宋_GB2312"/>
          <w:sz w:val="32"/>
          <w:szCs w:val="32"/>
          <w:lang w:val="en-US" w:eastAsia="zh-CN"/>
        </w:rPr>
        <w:t>小于</w:t>
      </w:r>
      <w:r>
        <w:rPr>
          <w:rFonts w:hint="eastAsia" w:ascii="仿宋_GB2312" w:hAnsi="ˎ̥" w:eastAsia="仿宋_GB2312"/>
          <w:sz w:val="32"/>
          <w:szCs w:val="32"/>
        </w:rPr>
        <w:t>预算数的主要原因：</w:t>
      </w:r>
      <w:r>
        <w:rPr>
          <w:rFonts w:hint="eastAsia" w:ascii="仿宋_GB2312" w:hAnsi="ˎ̥" w:eastAsia="仿宋_GB2312"/>
          <w:sz w:val="32"/>
          <w:szCs w:val="32"/>
          <w:lang w:val="en-US" w:eastAsia="zh-CN"/>
        </w:rPr>
        <w:t>年初预算不精准</w:t>
      </w:r>
      <w:r>
        <w:rPr>
          <w:rFonts w:hint="eastAsia" w:ascii="仿宋_GB2312" w:hAnsi="ˎ̥" w:eastAsia="仿宋_GB2312"/>
          <w:sz w:val="32"/>
          <w:szCs w:val="32"/>
        </w:rPr>
        <w:t>。</w:t>
      </w:r>
    </w:p>
    <w:p>
      <w:pPr>
        <w:pStyle w:val="3"/>
        <w:tabs>
          <w:tab w:val="left" w:pos="525"/>
        </w:tabs>
        <w:ind w:firstLine="643" w:firstLineChars="200"/>
        <w:rPr>
          <w:rFonts w:hint="eastAsia" w:ascii="楷体" w:hAnsi="楷体" w:eastAsia="楷体" w:cs="楷体"/>
          <w:lang w:eastAsia="zh-CN"/>
        </w:rPr>
      </w:pPr>
      <w:bookmarkStart w:id="102" w:name="_Toc26781"/>
      <w:r>
        <w:rPr>
          <w:rFonts w:hint="eastAsia" w:ascii="楷体" w:hAnsi="楷体" w:eastAsia="楷体" w:cs="楷体"/>
          <w:lang w:eastAsia="zh-CN"/>
        </w:rPr>
        <w:t>六、</w:t>
      </w:r>
      <w:r>
        <w:rPr>
          <w:rFonts w:hint="eastAsia" w:ascii="楷体" w:hAnsi="楷体" w:eastAsia="楷体" w:cs="楷体"/>
        </w:rPr>
        <w:t>一般公共预算财政拨款基本支出决算情况说明</w:t>
      </w:r>
      <w:bookmarkEnd w:id="102"/>
    </w:p>
    <w:p>
      <w:pPr>
        <w:tabs>
          <w:tab w:val="center" w:pos="4473"/>
        </w:tabs>
        <w:ind w:firstLine="640" w:firstLineChars="200"/>
        <w:rPr>
          <w:rFonts w:hint="eastAsia" w:ascii="宋体" w:hAnsi="宋体" w:eastAsia="宋体" w:cs="宋体"/>
          <w:color w:val="FF0000"/>
          <w:sz w:val="32"/>
          <w:szCs w:val="32"/>
        </w:rPr>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1</w:t>
      </w:r>
      <w:r>
        <w:rPr>
          <w:rFonts w:hint="eastAsia" w:ascii="仿宋_GB2312" w:hAnsi="ˎ̥" w:eastAsia="仿宋_GB2312"/>
          <w:sz w:val="32"/>
          <w:szCs w:val="32"/>
          <w:lang w:eastAsia="zh-CN"/>
        </w:rPr>
        <w:t>年度</w:t>
      </w:r>
      <w:r>
        <w:rPr>
          <w:rFonts w:hint="eastAsia" w:ascii="仿宋_GB2312" w:hAnsi="ˎ̥" w:eastAsia="仿宋_GB2312"/>
          <w:sz w:val="32"/>
          <w:szCs w:val="32"/>
        </w:rPr>
        <w:t>财政拨款基本支出</w:t>
      </w:r>
      <w:r>
        <w:rPr>
          <w:rFonts w:hint="eastAsia" w:ascii="仿宋_GB2312" w:hAnsi="ˎ̥" w:eastAsia="仿宋_GB2312"/>
          <w:sz w:val="32"/>
          <w:szCs w:val="32"/>
          <w:lang w:val="en-US" w:eastAsia="zh-CN"/>
        </w:rPr>
        <w:t>2,768.90</w:t>
      </w:r>
      <w:r>
        <w:rPr>
          <w:rFonts w:hint="eastAsia" w:ascii="仿宋_GB2312" w:hAnsi="ˎ̥" w:eastAsia="仿宋_GB2312"/>
          <w:sz w:val="32"/>
          <w:szCs w:val="32"/>
        </w:rPr>
        <w:t>万元，其中：人员经费</w:t>
      </w:r>
      <w:r>
        <w:rPr>
          <w:rFonts w:hint="eastAsia" w:ascii="仿宋_GB2312" w:hAnsi="ˎ̥" w:eastAsia="仿宋_GB2312"/>
          <w:sz w:val="32"/>
          <w:szCs w:val="32"/>
          <w:lang w:val="en-US" w:eastAsia="zh-CN"/>
        </w:rPr>
        <w:t>2,725.15</w:t>
      </w:r>
      <w:r>
        <w:rPr>
          <w:rFonts w:hint="eastAsia" w:ascii="仿宋_GB2312" w:hAnsi="ˎ̥" w:eastAsia="仿宋_GB2312"/>
          <w:sz w:val="32"/>
          <w:szCs w:val="32"/>
        </w:rPr>
        <w:t>万元，主要包括：</w:t>
      </w:r>
      <w:r>
        <w:rPr>
          <w:rFonts w:hint="eastAsia" w:ascii="仿宋_GB2312" w:hAnsi="ˎ̥" w:eastAsia="仿宋_GB2312"/>
          <w:sz w:val="32"/>
          <w:szCs w:val="32"/>
          <w:lang w:eastAsia="zh-CN"/>
        </w:rPr>
        <w:t>工资福利支出中的</w:t>
      </w:r>
      <w:r>
        <w:rPr>
          <w:rFonts w:hint="eastAsia" w:ascii="仿宋_GB2312" w:hAnsi="ˎ̥" w:eastAsia="仿宋_GB2312"/>
          <w:sz w:val="32"/>
          <w:szCs w:val="32"/>
        </w:rPr>
        <w:t>基本工资、津贴补贴、绩效工资、</w:t>
      </w:r>
      <w:r>
        <w:rPr>
          <w:rFonts w:hint="eastAsia" w:ascii="仿宋_GB2312" w:hAnsi="ˎ̥" w:eastAsia="仿宋_GB2312"/>
          <w:sz w:val="32"/>
          <w:szCs w:val="32"/>
          <w:lang w:eastAsia="zh-CN"/>
        </w:rPr>
        <w:t>机关事业单位基本养老保险缴费、职业年金缴费、职工基本医疗保险缴费、公务员医疗补助缴费、其他社会保障缴费、住房公积金；</w:t>
      </w:r>
      <w:r>
        <w:rPr>
          <w:rFonts w:hint="eastAsia" w:ascii="仿宋_GB2312" w:hAnsi="ˎ̥" w:eastAsia="仿宋_GB2312"/>
          <w:sz w:val="32"/>
          <w:szCs w:val="32"/>
        </w:rPr>
        <w:t>公用经费</w:t>
      </w:r>
      <w:r>
        <w:rPr>
          <w:rFonts w:hint="eastAsia" w:ascii="仿宋_GB2312" w:hAnsi="ˎ̥" w:eastAsia="仿宋_GB2312"/>
          <w:sz w:val="32"/>
          <w:szCs w:val="32"/>
          <w:lang w:val="en-US" w:eastAsia="zh-CN"/>
        </w:rPr>
        <w:t>43.74</w:t>
      </w:r>
      <w:r>
        <w:rPr>
          <w:rFonts w:hint="eastAsia" w:ascii="仿宋_GB2312" w:hAnsi="ˎ̥" w:eastAsia="仿宋_GB2312"/>
          <w:sz w:val="32"/>
          <w:szCs w:val="32"/>
        </w:rPr>
        <w:t>万元，主要包括：</w:t>
      </w:r>
      <w:r>
        <w:rPr>
          <w:rFonts w:hint="eastAsia" w:ascii="仿宋_GB2312" w:hAnsi="ˎ̥" w:eastAsia="仿宋_GB2312"/>
          <w:sz w:val="32"/>
          <w:szCs w:val="32"/>
          <w:lang w:val="en-US" w:eastAsia="zh-CN"/>
        </w:rPr>
        <w:t>商品和服务支出中的</w:t>
      </w:r>
      <w:r>
        <w:rPr>
          <w:rFonts w:hint="eastAsia" w:ascii="仿宋_GB2312" w:hAnsi="ˎ̥" w:eastAsia="仿宋_GB2312"/>
          <w:sz w:val="32"/>
          <w:szCs w:val="32"/>
        </w:rPr>
        <w:t>邮电费、工会经费</w:t>
      </w:r>
      <w:r>
        <w:rPr>
          <w:rFonts w:hint="eastAsia" w:ascii="仿宋_GB2312" w:hAnsi="ˎ̥" w:eastAsia="仿宋_GB2312"/>
          <w:sz w:val="32"/>
          <w:szCs w:val="32"/>
          <w:lang w:eastAsia="zh-CN"/>
        </w:rPr>
        <w:t>。</w:t>
      </w:r>
    </w:p>
    <w:p>
      <w:pPr>
        <w:pStyle w:val="3"/>
        <w:ind w:firstLine="643" w:firstLineChars="200"/>
        <w:rPr>
          <w:rFonts w:hint="eastAsia" w:ascii="楷体" w:hAnsi="楷体" w:eastAsia="楷体" w:cs="楷体"/>
          <w:lang w:eastAsia="zh-CN"/>
        </w:rPr>
      </w:pPr>
      <w:bookmarkStart w:id="103" w:name="_Toc1185"/>
      <w:r>
        <w:rPr>
          <w:rFonts w:hint="eastAsia" w:ascii="楷体" w:hAnsi="楷体" w:eastAsia="楷体" w:cs="楷体"/>
          <w:lang w:eastAsia="zh-CN"/>
        </w:rPr>
        <w:t>七、政府性基金预算财政拨款支出决算情况说明</w:t>
      </w:r>
      <w:bookmarkEnd w:id="103"/>
    </w:p>
    <w:p>
      <w:pPr>
        <w:ind w:firstLine="643" w:firstLineChars="200"/>
        <w:rPr>
          <w:rFonts w:hint="eastAsia"/>
          <w:lang w:eastAsia="zh-CN"/>
        </w:rPr>
      </w:pPr>
      <w:r>
        <w:rPr>
          <w:rFonts w:hint="eastAsia" w:ascii="仿宋_GB2312" w:hAnsi="仿宋_GB2312" w:eastAsia="仿宋_GB2312" w:cs="仿宋_GB2312"/>
          <w:b/>
          <w:bCs/>
          <w:sz w:val="32"/>
          <w:szCs w:val="32"/>
          <w:lang w:val="en-US" w:eastAsia="zh-CN"/>
        </w:rPr>
        <w:t>（一）政府性基金预算财政拨款支出决算总体情况</w:t>
      </w:r>
    </w:p>
    <w:p>
      <w:pPr>
        <w:numPr>
          <w:ilvl w:val="0"/>
          <w:numId w:val="0"/>
        </w:numPr>
        <w:ind w:firstLine="640" w:firstLineChars="200"/>
        <w:rPr>
          <w:rFonts w:hint="eastAsia" w:ascii="仿宋_GB2312" w:hAnsi="ˎ̥" w:eastAsia="仿宋_GB2312"/>
          <w:b w:val="0"/>
          <w:bCs/>
          <w:sz w:val="32"/>
          <w:szCs w:val="32"/>
        </w:rPr>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1</w:t>
      </w:r>
      <w:r>
        <w:rPr>
          <w:rFonts w:hint="eastAsia" w:ascii="仿宋_GB2312" w:hAnsi="ˎ̥" w:eastAsia="仿宋_GB2312"/>
          <w:sz w:val="32"/>
          <w:szCs w:val="32"/>
          <w:lang w:eastAsia="zh-CN"/>
        </w:rPr>
        <w:t>年度政府性基金</w:t>
      </w:r>
      <w:r>
        <w:rPr>
          <w:rFonts w:hint="eastAsia" w:ascii="仿宋_GB2312" w:hAnsi="ˎ̥" w:eastAsia="仿宋_GB2312"/>
          <w:sz w:val="32"/>
          <w:szCs w:val="32"/>
        </w:rPr>
        <w:t>预算财政拨款支出</w:t>
      </w:r>
      <w:r>
        <w:rPr>
          <w:rFonts w:hint="eastAsia" w:ascii="仿宋_GB2312" w:hAnsi="ˎ̥" w:eastAsia="仿宋_GB2312"/>
          <w:sz w:val="32"/>
          <w:szCs w:val="32"/>
          <w:lang w:val="en-US" w:eastAsia="zh-CN"/>
        </w:rPr>
        <w:t>197.58</w:t>
      </w:r>
      <w:r>
        <w:rPr>
          <w:rFonts w:hint="eastAsia" w:ascii="仿宋_GB2312" w:hAnsi="ˎ̥" w:eastAsia="仿宋_GB2312"/>
          <w:sz w:val="32"/>
          <w:szCs w:val="32"/>
        </w:rPr>
        <w:t>万元，占本年支出合计的</w:t>
      </w:r>
      <w:r>
        <w:rPr>
          <w:rFonts w:hint="eastAsia" w:ascii="仿宋_GB2312" w:hAnsi="ˎ̥" w:eastAsia="仿宋_GB2312"/>
          <w:sz w:val="32"/>
          <w:szCs w:val="32"/>
          <w:lang w:val="en-US" w:eastAsia="zh-CN"/>
        </w:rPr>
        <w:t>6.02</w:t>
      </w:r>
      <w:r>
        <w:rPr>
          <w:rFonts w:hint="eastAsia" w:ascii="仿宋_GB2312" w:hAnsi="ˎ̥" w:eastAsia="仿宋_GB2312"/>
          <w:sz w:val="32"/>
          <w:szCs w:val="32"/>
        </w:rPr>
        <w:t>%</w:t>
      </w:r>
      <w:r>
        <w:rPr>
          <w:rFonts w:hint="eastAsia" w:ascii="仿宋_GB2312" w:hAnsi="ˎ̥" w:eastAsia="仿宋_GB2312"/>
          <w:sz w:val="32"/>
          <w:szCs w:val="32"/>
          <w:lang w:eastAsia="zh-CN"/>
        </w:rPr>
        <w:t>，</w:t>
      </w:r>
      <w:r>
        <w:rPr>
          <w:rFonts w:hint="eastAsia" w:ascii="仿宋_GB2312" w:hAnsi="ˎ̥" w:eastAsia="仿宋_GB2312"/>
          <w:sz w:val="32"/>
          <w:szCs w:val="32"/>
        </w:rPr>
        <w:t>与</w:t>
      </w:r>
      <w:r>
        <w:rPr>
          <w:rFonts w:hint="eastAsia" w:ascii="仿宋_GB2312" w:hAnsi="ˎ̥" w:eastAsia="仿宋_GB2312"/>
          <w:sz w:val="32"/>
          <w:szCs w:val="32"/>
          <w:lang w:eastAsia="zh-CN"/>
        </w:rPr>
        <w:t>20</w:t>
      </w:r>
      <w:r>
        <w:rPr>
          <w:rFonts w:hint="eastAsia" w:ascii="仿宋_GB2312" w:hAnsi="ˎ̥" w:eastAsia="仿宋_GB2312"/>
          <w:sz w:val="32"/>
          <w:szCs w:val="32"/>
          <w:lang w:val="en-US" w:eastAsia="zh-CN"/>
        </w:rPr>
        <w:t>20</w:t>
      </w:r>
      <w:r>
        <w:rPr>
          <w:rFonts w:hint="eastAsia" w:ascii="仿宋_GB2312" w:hAnsi="ˎ̥" w:eastAsia="仿宋_GB2312"/>
          <w:sz w:val="32"/>
          <w:szCs w:val="32"/>
          <w:lang w:eastAsia="zh-CN"/>
        </w:rPr>
        <w:t>年度</w:t>
      </w:r>
      <w:r>
        <w:rPr>
          <w:rFonts w:hint="eastAsia" w:ascii="仿宋_GB2312" w:hAnsi="ˎ̥" w:eastAsia="仿宋_GB2312"/>
          <w:sz w:val="32"/>
          <w:szCs w:val="32"/>
        </w:rPr>
        <w:t>相比，</w:t>
      </w:r>
      <w:r>
        <w:rPr>
          <w:rFonts w:hint="eastAsia" w:ascii="仿宋_GB2312" w:hAnsi="ˎ̥" w:eastAsia="仿宋_GB2312"/>
          <w:sz w:val="32"/>
          <w:szCs w:val="32"/>
          <w:lang w:eastAsia="zh-CN"/>
        </w:rPr>
        <w:t>政府性基金预算</w:t>
      </w:r>
      <w:r>
        <w:rPr>
          <w:rFonts w:hint="eastAsia" w:ascii="仿宋_GB2312" w:hAnsi="ˎ̥" w:eastAsia="仿宋_GB2312"/>
          <w:sz w:val="32"/>
          <w:szCs w:val="32"/>
        </w:rPr>
        <w:t>财政拨款支出增加</w:t>
      </w:r>
      <w:r>
        <w:rPr>
          <w:rFonts w:hint="eastAsia" w:ascii="仿宋_GB2312" w:hAnsi="ˎ̥" w:eastAsia="仿宋_GB2312"/>
          <w:sz w:val="32"/>
          <w:szCs w:val="32"/>
          <w:lang w:val="en-US" w:eastAsia="zh-CN"/>
        </w:rPr>
        <w:t>137.86</w:t>
      </w:r>
      <w:r>
        <w:rPr>
          <w:rFonts w:hint="eastAsia" w:ascii="仿宋_GB2312" w:hAnsi="ˎ̥" w:eastAsia="仿宋_GB2312"/>
          <w:sz w:val="32"/>
          <w:szCs w:val="32"/>
        </w:rPr>
        <w:t>万元，增长</w:t>
      </w:r>
      <w:r>
        <w:rPr>
          <w:rFonts w:hint="eastAsia" w:ascii="仿宋_GB2312" w:hAnsi="ˎ̥" w:eastAsia="仿宋_GB2312"/>
          <w:sz w:val="32"/>
          <w:szCs w:val="32"/>
          <w:lang w:val="en-US" w:eastAsia="zh-CN"/>
        </w:rPr>
        <w:t>230.84</w:t>
      </w:r>
      <w:r>
        <w:rPr>
          <w:rFonts w:hint="eastAsia" w:ascii="仿宋_GB2312" w:hAnsi="ˎ̥" w:eastAsia="仿宋_GB2312"/>
          <w:sz w:val="32"/>
          <w:szCs w:val="32"/>
        </w:rPr>
        <w:t>%</w:t>
      </w:r>
      <w:r>
        <w:rPr>
          <w:rFonts w:hint="eastAsia" w:ascii="仿宋_GB2312" w:hAnsi="ˎ̥" w:eastAsia="仿宋_GB2312"/>
          <w:sz w:val="32"/>
          <w:szCs w:val="32"/>
          <w:lang w:eastAsia="zh-CN"/>
        </w:rPr>
        <w:t>，</w:t>
      </w:r>
      <w:r>
        <w:rPr>
          <w:rFonts w:hint="eastAsia" w:ascii="仿宋_GB2312" w:hAnsi="ˎ̥" w:eastAsia="仿宋_GB2312"/>
          <w:sz w:val="32"/>
          <w:szCs w:val="32"/>
          <w:highlight w:val="none"/>
          <w:lang w:eastAsia="zh-CN"/>
        </w:rPr>
        <w:t>主要原因是</w:t>
      </w:r>
      <w:r>
        <w:rPr>
          <w:rFonts w:hint="eastAsia" w:ascii="仿宋_GB2312" w:hAnsi="ˎ̥" w:eastAsia="仿宋_GB2312"/>
          <w:sz w:val="32"/>
          <w:szCs w:val="32"/>
          <w:highlight w:val="none"/>
          <w:lang w:val="en-US" w:eastAsia="zh-CN"/>
        </w:rPr>
        <w:t>2021年财政安排政府性基金预算财政拨款项目经费</w:t>
      </w:r>
      <w:r>
        <w:rPr>
          <w:rFonts w:hint="eastAsia" w:ascii="仿宋_GB2312" w:hAnsi="ˎ̥" w:eastAsia="仿宋_GB2312"/>
          <w:b w:val="0"/>
          <w:bCs/>
          <w:sz w:val="32"/>
          <w:szCs w:val="32"/>
          <w:lang w:eastAsia="zh-CN"/>
        </w:rPr>
        <w:t>增加。</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（二）政府性基金预算财政拨款支出决算结构情况</w:t>
      </w:r>
    </w:p>
    <w:p>
      <w:pPr>
        <w:ind w:firstLine="640" w:firstLineChars="200"/>
        <w:rPr>
          <w:rFonts w:hint="eastAsia" w:ascii="仿宋_GB2312" w:hAnsi="ˎ̥" w:eastAsia="仿宋_GB2312"/>
          <w:color w:val="FF0000"/>
          <w:sz w:val="32"/>
          <w:szCs w:val="32"/>
        </w:rPr>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1</w:t>
      </w:r>
      <w:r>
        <w:rPr>
          <w:rFonts w:hint="eastAsia" w:ascii="仿宋_GB2312" w:hAnsi="ˎ̥" w:eastAsia="仿宋_GB2312"/>
          <w:sz w:val="32"/>
          <w:szCs w:val="32"/>
          <w:lang w:eastAsia="zh-CN"/>
        </w:rPr>
        <w:t>年度政府性基金</w:t>
      </w:r>
      <w:r>
        <w:rPr>
          <w:rFonts w:hint="eastAsia" w:ascii="仿宋_GB2312" w:hAnsi="ˎ̥" w:eastAsia="仿宋_GB2312"/>
          <w:sz w:val="32"/>
          <w:szCs w:val="32"/>
        </w:rPr>
        <w:t>预算财政拨款支出</w:t>
      </w:r>
      <w:r>
        <w:rPr>
          <w:rFonts w:hint="eastAsia" w:ascii="仿宋_GB2312" w:hAnsi="ˎ̥" w:eastAsia="仿宋_GB2312"/>
          <w:sz w:val="32"/>
          <w:szCs w:val="32"/>
          <w:lang w:val="en-US" w:eastAsia="zh-CN"/>
        </w:rPr>
        <w:t>197.58</w:t>
      </w:r>
      <w:r>
        <w:rPr>
          <w:rFonts w:hint="eastAsia" w:ascii="仿宋_GB2312" w:hAnsi="ˎ̥" w:eastAsia="仿宋_GB2312"/>
          <w:sz w:val="32"/>
          <w:szCs w:val="32"/>
        </w:rPr>
        <w:t>万元，主要用于以下方面：</w:t>
      </w:r>
      <w:r>
        <w:rPr>
          <w:rFonts w:hint="eastAsia" w:ascii="仿宋_GB2312" w:hAnsi="ˎ̥" w:eastAsia="仿宋_GB2312"/>
          <w:b/>
          <w:bCs/>
          <w:sz w:val="32"/>
          <w:szCs w:val="32"/>
          <w:lang w:eastAsia="zh-CN"/>
        </w:rPr>
        <w:t>城乡社区</w:t>
      </w:r>
      <w:r>
        <w:rPr>
          <w:rFonts w:hint="eastAsia" w:ascii="仿宋_GB2312" w:hAnsi="ˎ̥" w:eastAsia="仿宋_GB2312"/>
          <w:b/>
          <w:sz w:val="32"/>
          <w:szCs w:val="32"/>
        </w:rPr>
        <w:t>（类）</w:t>
      </w:r>
      <w:r>
        <w:rPr>
          <w:rFonts w:hint="eastAsia" w:ascii="仿宋_GB2312" w:hAnsi="ˎ̥" w:eastAsia="仿宋_GB2312"/>
          <w:sz w:val="32"/>
          <w:szCs w:val="32"/>
        </w:rPr>
        <w:t>支出</w:t>
      </w:r>
      <w:r>
        <w:rPr>
          <w:rFonts w:hint="eastAsia" w:ascii="仿宋_GB2312" w:hAnsi="ˎ̥" w:eastAsia="仿宋_GB2312"/>
          <w:sz w:val="32"/>
          <w:szCs w:val="32"/>
          <w:lang w:val="en-US" w:eastAsia="zh-CN"/>
        </w:rPr>
        <w:t>197.58</w:t>
      </w:r>
      <w:r>
        <w:rPr>
          <w:rFonts w:hint="eastAsia" w:ascii="仿宋_GB2312" w:hAnsi="ˎ̥" w:eastAsia="仿宋_GB2312"/>
          <w:sz w:val="32"/>
          <w:szCs w:val="32"/>
        </w:rPr>
        <w:t>万元，占</w:t>
      </w:r>
      <w:r>
        <w:rPr>
          <w:rFonts w:hint="eastAsia" w:ascii="仿宋_GB2312" w:hAnsi="ˎ̥" w:eastAsia="仿宋_GB2312"/>
          <w:sz w:val="32"/>
          <w:szCs w:val="32"/>
          <w:lang w:val="en-US" w:eastAsia="zh-CN"/>
        </w:rPr>
        <w:t>100</w:t>
      </w:r>
      <w:r>
        <w:rPr>
          <w:rFonts w:hint="eastAsia" w:ascii="仿宋_GB2312" w:hAnsi="ˎ̥" w:eastAsia="仿宋_GB2312"/>
          <w:sz w:val="32"/>
          <w:szCs w:val="32"/>
        </w:rPr>
        <w:t>%</w:t>
      </w:r>
      <w:r>
        <w:rPr>
          <w:rFonts w:hint="eastAsia" w:ascii="仿宋_GB2312" w:hAnsi="ˎ̥" w:eastAsia="仿宋_GB2312"/>
          <w:sz w:val="32"/>
          <w:szCs w:val="32"/>
          <w:lang w:eastAsia="zh-CN"/>
        </w:rPr>
        <w:t>。</w:t>
      </w:r>
    </w:p>
    <w:p>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（三）政府性基金预算</w:t>
      </w:r>
      <w:r>
        <w:rPr>
          <w:rFonts w:hint="eastAsia" w:ascii="仿宋_GB2312" w:hAnsi="仿宋_GB2312" w:eastAsia="仿宋_GB2312" w:cs="仿宋_GB2312"/>
          <w:b/>
          <w:bCs/>
          <w:sz w:val="32"/>
          <w:szCs w:val="32"/>
          <w:lang w:eastAsia="zh-CN"/>
        </w:rPr>
        <w:t>财政拨款支出决算具体情况</w:t>
      </w:r>
    </w:p>
    <w:p>
      <w:pPr>
        <w:ind w:firstLine="640" w:firstLineChars="200"/>
        <w:rPr>
          <w:rFonts w:hint="eastAsia" w:ascii="仿宋_GB2312" w:hAnsi="ˎ̥" w:eastAsia="仿宋_GB2312"/>
          <w:sz w:val="32"/>
          <w:szCs w:val="32"/>
          <w:lang w:val="en-US" w:eastAsia="zh-CN"/>
        </w:rPr>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1</w:t>
      </w:r>
      <w:r>
        <w:rPr>
          <w:rFonts w:hint="eastAsia" w:ascii="仿宋_GB2312" w:hAnsi="ˎ̥" w:eastAsia="仿宋_GB2312"/>
          <w:sz w:val="32"/>
          <w:szCs w:val="32"/>
          <w:lang w:eastAsia="zh-CN"/>
        </w:rPr>
        <w:t>年度政府性基金预算财政拨款</w:t>
      </w:r>
      <w:r>
        <w:rPr>
          <w:rFonts w:hint="eastAsia" w:ascii="仿宋_GB2312" w:hAnsi="ˎ̥" w:eastAsia="仿宋_GB2312"/>
          <w:sz w:val="32"/>
          <w:szCs w:val="32"/>
        </w:rPr>
        <w:t>支出年初预算为</w:t>
      </w:r>
      <w:r>
        <w:rPr>
          <w:rFonts w:hint="eastAsia" w:ascii="仿宋_GB2312" w:hAnsi="ˎ̥" w:eastAsia="仿宋_GB2312"/>
          <w:sz w:val="32"/>
          <w:szCs w:val="32"/>
          <w:lang w:val="en-US" w:eastAsia="zh-CN"/>
        </w:rPr>
        <w:t>180.35</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197.58</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109.55</w:t>
      </w:r>
      <w:r>
        <w:rPr>
          <w:rFonts w:hint="eastAsia" w:ascii="仿宋_GB2312" w:hAnsi="ˎ̥" w:eastAsia="仿宋_GB2312"/>
          <w:sz w:val="32"/>
          <w:szCs w:val="32"/>
        </w:rPr>
        <w:t>%。其中：</w:t>
      </w:r>
    </w:p>
    <w:p>
      <w:pPr>
        <w:ind w:firstLine="643" w:firstLineChars="200"/>
        <w:rPr>
          <w:rFonts w:hint="eastAsia" w:ascii="仿宋_GB2312" w:hAnsi="ˎ̥" w:eastAsia="仿宋_GB2312"/>
          <w:b/>
          <w:bCs/>
          <w:sz w:val="32"/>
          <w:szCs w:val="32"/>
        </w:rPr>
      </w:pPr>
      <w:r>
        <w:rPr>
          <w:rFonts w:hint="eastAsia" w:ascii="仿宋_GB2312" w:hAnsi="ˎ̥" w:eastAsia="仿宋_GB2312"/>
          <w:b/>
          <w:bCs/>
          <w:sz w:val="32"/>
          <w:szCs w:val="32"/>
          <w:lang w:val="en-US" w:eastAsia="zh-CN"/>
        </w:rPr>
        <w:t>1.</w:t>
      </w:r>
      <w:r>
        <w:rPr>
          <w:rFonts w:hint="eastAsia" w:ascii="仿宋_GB2312" w:hAnsi="ˎ̥" w:eastAsia="仿宋_GB2312"/>
          <w:b/>
          <w:bCs/>
          <w:sz w:val="32"/>
          <w:szCs w:val="32"/>
        </w:rPr>
        <w:t>城乡社区（类）国有土地使用权出让收入安排的支出（</w:t>
      </w:r>
      <w:r>
        <w:rPr>
          <w:rFonts w:hint="eastAsia" w:ascii="仿宋_GB2312" w:hAnsi="ˎ̥" w:eastAsia="仿宋_GB2312"/>
          <w:b/>
          <w:bCs/>
          <w:sz w:val="32"/>
          <w:szCs w:val="32"/>
          <w:lang w:eastAsia="zh-CN"/>
        </w:rPr>
        <w:t>款</w:t>
      </w:r>
      <w:r>
        <w:rPr>
          <w:rFonts w:hint="eastAsia" w:ascii="仿宋_GB2312" w:hAnsi="ˎ̥" w:eastAsia="仿宋_GB2312"/>
          <w:b/>
          <w:bCs/>
          <w:sz w:val="32"/>
          <w:szCs w:val="32"/>
        </w:rPr>
        <w:t>）其他国有土地使用权出让收入安排的支出（</w:t>
      </w:r>
      <w:r>
        <w:rPr>
          <w:rFonts w:hint="eastAsia" w:ascii="仿宋_GB2312" w:hAnsi="ˎ̥" w:eastAsia="仿宋_GB2312"/>
          <w:b/>
          <w:bCs/>
          <w:sz w:val="32"/>
          <w:szCs w:val="32"/>
          <w:lang w:eastAsia="zh-CN"/>
        </w:rPr>
        <w:t>项</w:t>
      </w:r>
      <w:r>
        <w:rPr>
          <w:rFonts w:hint="eastAsia" w:ascii="仿宋_GB2312" w:hAnsi="ˎ̥" w:eastAsia="仿宋_GB2312"/>
          <w:b/>
          <w:bCs/>
          <w:sz w:val="32"/>
          <w:szCs w:val="32"/>
        </w:rPr>
        <w:t>）</w:t>
      </w:r>
    </w:p>
    <w:p>
      <w:pPr>
        <w:ind w:firstLine="640"/>
        <w:rPr>
          <w:rFonts w:hint="eastAsia" w:ascii="仿宋_GB2312" w:hAnsi="ˎ̥" w:eastAsia="仿宋_GB2312"/>
          <w:sz w:val="32"/>
          <w:szCs w:val="32"/>
          <w:highlight w:val="none"/>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180.35</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197.58</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109.55</w:t>
      </w:r>
      <w:r>
        <w:rPr>
          <w:rFonts w:hint="eastAsia" w:ascii="仿宋_GB2312" w:hAnsi="ˎ̥" w:eastAsia="仿宋_GB2312"/>
          <w:sz w:val="32"/>
          <w:szCs w:val="32"/>
        </w:rPr>
        <w:t>%。决算数大于预算数的主要原因：</w:t>
      </w:r>
      <w:r>
        <w:rPr>
          <w:rFonts w:hint="eastAsia" w:ascii="仿宋_GB2312" w:hAnsi="ˎ̥" w:eastAsia="仿宋_GB2312"/>
          <w:sz w:val="32"/>
          <w:szCs w:val="32"/>
          <w:lang w:eastAsia="zh-CN"/>
        </w:rPr>
        <w:t>年中教育局根据工作需要</w:t>
      </w:r>
      <w:r>
        <w:rPr>
          <w:rFonts w:hint="eastAsia" w:ascii="仿宋_GB2312" w:hAnsi="ˎ̥" w:eastAsia="仿宋_GB2312"/>
          <w:sz w:val="32"/>
          <w:szCs w:val="32"/>
          <w:lang w:val="en-US" w:eastAsia="zh-CN"/>
        </w:rPr>
        <w:t>将</w:t>
      </w:r>
      <w:r>
        <w:rPr>
          <w:rFonts w:hint="eastAsia" w:ascii="仿宋_GB2312" w:hAnsi="ˎ̥" w:eastAsia="仿宋_GB2312"/>
          <w:sz w:val="32"/>
          <w:szCs w:val="32"/>
          <w:lang w:eastAsia="zh-CN"/>
        </w:rPr>
        <w:t>普及中小学生游泳教育</w:t>
      </w:r>
      <w:r>
        <w:rPr>
          <w:rFonts w:hint="eastAsia" w:ascii="仿宋_GB2312" w:hAnsi="ˎ̥" w:eastAsia="仿宋_GB2312"/>
          <w:sz w:val="32"/>
          <w:szCs w:val="32"/>
          <w:lang w:val="en-US" w:eastAsia="zh-CN"/>
        </w:rPr>
        <w:t>等项目经费</w:t>
      </w:r>
      <w:r>
        <w:rPr>
          <w:rFonts w:hint="eastAsia" w:ascii="仿宋_GB2312" w:hAnsi="ˎ̥" w:eastAsia="仿宋_GB2312"/>
          <w:sz w:val="32"/>
          <w:szCs w:val="32"/>
          <w:lang w:eastAsia="zh-CN"/>
        </w:rPr>
        <w:t>调整分配至本单位</w:t>
      </w:r>
      <w:r>
        <w:rPr>
          <w:rFonts w:hint="eastAsia" w:ascii="仿宋_GB2312" w:hAnsi="ˎ̥" w:eastAsia="仿宋_GB2312"/>
          <w:sz w:val="32"/>
          <w:szCs w:val="32"/>
          <w:highlight w:val="none"/>
        </w:rPr>
        <w:t>。</w:t>
      </w:r>
    </w:p>
    <w:p>
      <w:pPr>
        <w:pStyle w:val="3"/>
        <w:ind w:firstLine="643" w:firstLineChars="200"/>
        <w:rPr>
          <w:rFonts w:hint="eastAsia" w:ascii="楷体" w:hAnsi="楷体" w:eastAsia="楷体" w:cs="楷体"/>
          <w:lang w:val="en-US" w:eastAsia="zh-CN"/>
        </w:rPr>
      </w:pPr>
      <w:bookmarkStart w:id="104" w:name="_Toc16977"/>
      <w:r>
        <w:rPr>
          <w:rFonts w:hint="eastAsia" w:ascii="楷体" w:hAnsi="楷体" w:eastAsia="楷体" w:cs="楷体"/>
          <w:lang w:val="en-US" w:eastAsia="zh-CN"/>
        </w:rPr>
        <w:t>八、国有资本经营预算财政拨款支出决算情况说明</w:t>
      </w:r>
      <w:bookmarkEnd w:id="104"/>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（一）国有资本经营预算财政拨款支出决算总体情况</w:t>
      </w:r>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1</w:t>
      </w:r>
      <w:r>
        <w:rPr>
          <w:rFonts w:hint="eastAsia" w:ascii="仿宋_GB2312" w:hAnsi="ˎ̥" w:eastAsia="仿宋_GB2312"/>
          <w:sz w:val="32"/>
          <w:szCs w:val="32"/>
          <w:lang w:eastAsia="zh-CN"/>
        </w:rPr>
        <w:t>年度国有资本经营预算</w:t>
      </w:r>
      <w:r>
        <w:rPr>
          <w:rFonts w:hint="eastAsia" w:ascii="仿宋_GB2312" w:hAnsi="ˎ̥" w:eastAsia="仿宋_GB2312"/>
          <w:sz w:val="32"/>
          <w:szCs w:val="32"/>
        </w:rPr>
        <w:t>财政拨款支出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sz w:val="32"/>
          <w:szCs w:val="32"/>
        </w:rPr>
        <w:t>与</w:t>
      </w:r>
      <w:r>
        <w:rPr>
          <w:rFonts w:hint="eastAsia" w:ascii="仿宋_GB2312" w:hAnsi="ˎ̥" w:eastAsia="仿宋_GB2312"/>
          <w:sz w:val="32"/>
          <w:szCs w:val="32"/>
          <w:lang w:eastAsia="zh-CN"/>
        </w:rPr>
        <w:t>20</w:t>
      </w:r>
      <w:r>
        <w:rPr>
          <w:rFonts w:hint="eastAsia" w:ascii="仿宋_GB2312" w:hAnsi="ˎ̥" w:eastAsia="仿宋_GB2312"/>
          <w:sz w:val="32"/>
          <w:szCs w:val="32"/>
          <w:lang w:val="en-US" w:eastAsia="zh-CN"/>
        </w:rPr>
        <w:t>20</w:t>
      </w:r>
      <w:r>
        <w:rPr>
          <w:rFonts w:hint="eastAsia" w:ascii="仿宋_GB2312" w:hAnsi="ˎ̥" w:eastAsia="仿宋_GB2312"/>
          <w:sz w:val="32"/>
          <w:szCs w:val="32"/>
          <w:lang w:eastAsia="zh-CN"/>
        </w:rPr>
        <w:t>年度决算数持平</w:t>
      </w:r>
      <w:r>
        <w:rPr>
          <w:rFonts w:hint="eastAsia" w:ascii="仿宋_GB2312" w:hAnsi="ˎ̥" w:eastAsia="仿宋_GB2312"/>
          <w:sz w:val="32"/>
          <w:szCs w:val="32"/>
        </w:rPr>
        <w:t>。</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（二）国有资本经营预算财政拨款支出决算结构情况</w:t>
      </w:r>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1</w:t>
      </w:r>
      <w:r>
        <w:rPr>
          <w:rFonts w:hint="eastAsia" w:ascii="仿宋_GB2312" w:hAnsi="ˎ̥" w:eastAsia="仿宋_GB2312"/>
          <w:sz w:val="32"/>
          <w:szCs w:val="32"/>
          <w:lang w:eastAsia="zh-CN"/>
        </w:rPr>
        <w:t>年度国有资本经营预算</w:t>
      </w:r>
      <w:r>
        <w:rPr>
          <w:rFonts w:hint="eastAsia" w:ascii="仿宋_GB2312" w:hAnsi="ˎ̥" w:eastAsia="仿宋_GB2312"/>
          <w:sz w:val="32"/>
          <w:szCs w:val="32"/>
        </w:rPr>
        <w:t>财政拨款支出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（三）国有资本经营预算财政拨款支出决算具体情况</w:t>
      </w:r>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1</w:t>
      </w:r>
      <w:r>
        <w:rPr>
          <w:rFonts w:hint="eastAsia" w:ascii="仿宋_GB2312" w:hAnsi="ˎ̥" w:eastAsia="仿宋_GB2312"/>
          <w:sz w:val="32"/>
          <w:szCs w:val="32"/>
          <w:lang w:eastAsia="zh-CN"/>
        </w:rPr>
        <w:t>年度国有资本经营预算财政拨款</w:t>
      </w:r>
      <w:r>
        <w:rPr>
          <w:rFonts w:hint="eastAsia" w:ascii="仿宋_GB2312" w:hAnsi="ˎ̥" w:eastAsia="仿宋_GB2312"/>
          <w:sz w:val="32"/>
          <w:szCs w:val="32"/>
        </w:rPr>
        <w:t>支出年初预算为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p>
    <w:p>
      <w:pPr>
        <w:pStyle w:val="3"/>
        <w:ind w:firstLine="643" w:firstLineChars="200"/>
        <w:rPr>
          <w:rFonts w:hint="eastAsia" w:ascii="楷体" w:hAnsi="楷体" w:eastAsia="楷体" w:cs="楷体"/>
          <w:lang w:eastAsia="zh-CN"/>
        </w:rPr>
      </w:pPr>
      <w:bookmarkStart w:id="105" w:name="_Toc19450"/>
      <w:r>
        <w:rPr>
          <w:rFonts w:hint="eastAsia" w:ascii="楷体" w:hAnsi="楷体" w:eastAsia="楷体" w:cs="楷体"/>
          <w:lang w:eastAsia="zh-CN"/>
        </w:rPr>
        <w:t>九、</w:t>
      </w:r>
      <w:r>
        <w:rPr>
          <w:rFonts w:hint="eastAsia" w:ascii="楷体" w:hAnsi="楷体" w:eastAsia="楷体" w:cs="楷体"/>
        </w:rPr>
        <w:t>一般公共预算财政拨款“三公”经费支出决算情况说明</w:t>
      </w:r>
      <w:bookmarkEnd w:id="105"/>
    </w:p>
    <w:p>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lang w:val="en-US" w:eastAsia="zh-CN"/>
        </w:rPr>
        <w:t>一般公共预算</w:t>
      </w:r>
      <w:r>
        <w:rPr>
          <w:rFonts w:hint="eastAsia" w:ascii="仿宋_GB2312" w:hAnsi="仿宋_GB2312" w:eastAsia="仿宋_GB2312" w:cs="仿宋_GB2312"/>
          <w:b/>
          <w:bCs/>
          <w:sz w:val="32"/>
          <w:szCs w:val="32"/>
          <w:lang w:eastAsia="zh-CN"/>
        </w:rPr>
        <w:t>财政拨款“三公”经费支出决算总体情况说明</w:t>
      </w:r>
    </w:p>
    <w:p>
      <w:pPr>
        <w:rPr>
          <w:rFonts w:hint="eastAsia" w:ascii="仿宋_GB2312" w:hAnsi="ˎ̥" w:eastAsia="仿宋_GB2312"/>
          <w:color w:val="FF0000"/>
          <w:sz w:val="32"/>
          <w:szCs w:val="32"/>
        </w:rPr>
      </w:pPr>
      <w:r>
        <w:rPr>
          <w:rFonts w:hint="eastAsia" w:ascii="仿宋_GB2312" w:hAnsi="ˎ̥" w:eastAsia="仿宋_GB2312"/>
          <w:sz w:val="32"/>
          <w:szCs w:val="32"/>
          <w:lang w:val="en-US" w:eastAsia="zh-CN"/>
        </w:rPr>
        <w:t xml:space="preserve">    </w:t>
      </w:r>
      <w:r>
        <w:rPr>
          <w:rFonts w:hint="eastAsia" w:ascii="仿宋_GB2312" w:hAnsi="ˎ̥" w:eastAsia="仿宋_GB2312"/>
          <w:sz w:val="32"/>
          <w:szCs w:val="32"/>
          <w:lang w:eastAsia="zh-CN"/>
        </w:rPr>
        <w:t>20</w:t>
      </w:r>
      <w:r>
        <w:rPr>
          <w:rFonts w:hint="eastAsia" w:ascii="仿宋_GB2312" w:hAnsi="ˎ̥" w:eastAsia="仿宋_GB2312"/>
          <w:sz w:val="32"/>
          <w:szCs w:val="32"/>
          <w:lang w:val="en-US" w:eastAsia="zh-CN"/>
        </w:rPr>
        <w:t>21</w:t>
      </w:r>
      <w:r>
        <w:rPr>
          <w:rFonts w:hint="eastAsia" w:ascii="仿宋_GB2312" w:hAnsi="ˎ̥" w:eastAsia="仿宋_GB2312"/>
          <w:sz w:val="32"/>
          <w:szCs w:val="32"/>
          <w:lang w:eastAsia="zh-CN"/>
        </w:rPr>
        <w:t>年度</w:t>
      </w:r>
      <w:r>
        <w:rPr>
          <w:rFonts w:hint="eastAsia" w:ascii="仿宋_GB2312" w:hAnsi="ˎ̥" w:eastAsia="仿宋_GB2312"/>
          <w:sz w:val="32"/>
          <w:szCs w:val="32"/>
          <w:lang w:val="en-US" w:eastAsia="zh-CN"/>
        </w:rPr>
        <w:t>一般公共预算财政拨款</w:t>
      </w:r>
      <w:r>
        <w:rPr>
          <w:rFonts w:hint="eastAsia" w:ascii="仿宋_GB2312" w:hAnsi="ˎ̥" w:eastAsia="仿宋_GB2312"/>
          <w:sz w:val="32"/>
          <w:szCs w:val="32"/>
        </w:rPr>
        <w:t>“三公”经费支出预算为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r>
        <w:rPr>
          <w:rFonts w:hint="eastAsia" w:ascii="仿宋_GB2312" w:hAnsi="ˎ̥" w:eastAsia="仿宋_GB2312"/>
          <w:sz w:val="32"/>
          <w:szCs w:val="32"/>
          <w:lang w:eastAsia="zh-CN"/>
        </w:rPr>
        <w:t>。</w:t>
      </w:r>
    </w:p>
    <w:p>
      <w:pPr>
        <w:rPr>
          <w:rFonts w:hint="eastAsia" w:ascii="仿宋_GB2312" w:hAnsi="仿宋_GB2312" w:eastAsia="仿宋_GB2312" w:cs="仿宋_GB2312"/>
          <w:b/>
          <w:bCs/>
          <w:sz w:val="32"/>
          <w:szCs w:val="32"/>
        </w:rPr>
      </w:pPr>
      <w:r>
        <w:rPr>
          <w:rFonts w:hint="eastAsia" w:ascii="楷体" w:hAnsi="楷体" w:eastAsia="楷体" w:cs="楷体"/>
          <w:b/>
          <w:bCs/>
          <w:sz w:val="32"/>
          <w:szCs w:val="32"/>
        </w:rPr>
        <w:t xml:space="preserve">  </w:t>
      </w:r>
      <w:r>
        <w:rPr>
          <w:rFonts w:hint="eastAsia" w:ascii="楷体" w:hAnsi="楷体" w:eastAsia="楷体" w:cs="楷体"/>
          <w:b/>
          <w:bCs/>
          <w:sz w:val="32"/>
          <w:szCs w:val="32"/>
          <w:lang w:val="en-US" w:eastAsia="zh-CN"/>
        </w:rPr>
        <w:t xml:space="preserve">  </w:t>
      </w:r>
      <w:r>
        <w:rPr>
          <w:rFonts w:hint="eastAsia" w:ascii="仿宋_GB2312" w:hAnsi="仿宋_GB2312" w:eastAsia="仿宋_GB2312" w:cs="仿宋_GB2312"/>
          <w:b/>
          <w:bCs/>
          <w:sz w:val="32"/>
          <w:szCs w:val="32"/>
          <w:lang w:eastAsia="zh-CN"/>
        </w:rPr>
        <w:t>（二）一般公共预算</w:t>
      </w:r>
      <w:r>
        <w:rPr>
          <w:rFonts w:hint="eastAsia" w:ascii="仿宋_GB2312" w:hAnsi="仿宋_GB2312" w:eastAsia="仿宋_GB2312" w:cs="仿宋_GB2312"/>
          <w:b/>
          <w:bCs/>
          <w:sz w:val="32"/>
          <w:szCs w:val="32"/>
        </w:rPr>
        <w:t>“三公”经费财政拨款支出决算具体情况说明</w:t>
      </w:r>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w:t>
      </w:r>
      <w:r>
        <w:rPr>
          <w:rFonts w:hint="eastAsia" w:ascii="仿宋_GB2312" w:hAnsi="ˎ̥" w:eastAsia="仿宋_GB2312"/>
          <w:sz w:val="32"/>
          <w:szCs w:val="32"/>
          <w:lang w:val="en-US" w:eastAsia="zh-CN"/>
        </w:rPr>
        <w:t>21</w:t>
      </w:r>
      <w:r>
        <w:rPr>
          <w:rFonts w:hint="eastAsia" w:ascii="仿宋_GB2312" w:hAnsi="ˎ̥" w:eastAsia="仿宋_GB2312"/>
          <w:sz w:val="32"/>
          <w:szCs w:val="32"/>
          <w:lang w:eastAsia="zh-CN"/>
        </w:rPr>
        <w:t>年度</w:t>
      </w:r>
      <w:r>
        <w:rPr>
          <w:rFonts w:hint="eastAsia" w:ascii="仿宋_GB2312" w:hAnsi="ˎ̥" w:eastAsia="仿宋_GB2312"/>
          <w:sz w:val="32"/>
          <w:szCs w:val="32"/>
          <w:lang w:val="en-US" w:eastAsia="zh-CN"/>
        </w:rPr>
        <w:t>一般公共预算财政拨款</w:t>
      </w:r>
      <w:r>
        <w:rPr>
          <w:rFonts w:hint="eastAsia" w:ascii="仿宋_GB2312" w:hAnsi="ˎ̥" w:eastAsia="仿宋_GB2312"/>
          <w:sz w:val="32"/>
          <w:szCs w:val="32"/>
        </w:rPr>
        <w:t>“三公”经费支出决算中，因公出国（境）费支出决算</w:t>
      </w:r>
      <w:r>
        <w:rPr>
          <w:rFonts w:hint="eastAsia" w:ascii="仿宋_GB2312" w:hAnsi="ˎ̥" w:eastAsia="仿宋_GB2312"/>
          <w:sz w:val="32"/>
          <w:szCs w:val="32"/>
          <w:lang w:val="en-US" w:eastAsia="zh-CN"/>
        </w:rPr>
        <w:t>0</w:t>
      </w:r>
      <w:r>
        <w:rPr>
          <w:rFonts w:hint="eastAsia" w:ascii="仿宋_GB2312" w:hAnsi="ˎ̥" w:eastAsia="仿宋_GB2312"/>
          <w:sz w:val="32"/>
          <w:szCs w:val="32"/>
        </w:rPr>
        <w:t>万元；公务用车购置及运行费支出决算</w:t>
      </w:r>
      <w:r>
        <w:rPr>
          <w:rFonts w:hint="eastAsia" w:ascii="仿宋_GB2312" w:hAnsi="ˎ̥" w:eastAsia="仿宋_GB2312"/>
          <w:sz w:val="32"/>
          <w:szCs w:val="32"/>
          <w:lang w:val="en-US" w:eastAsia="zh-CN"/>
        </w:rPr>
        <w:t>0</w:t>
      </w:r>
      <w:r>
        <w:rPr>
          <w:rFonts w:hint="eastAsia" w:ascii="仿宋_GB2312" w:hAnsi="ˎ̥" w:eastAsia="仿宋_GB2312"/>
          <w:sz w:val="32"/>
          <w:szCs w:val="32"/>
        </w:rPr>
        <w:t>万元；公务接待费支出决算</w:t>
      </w:r>
      <w:r>
        <w:rPr>
          <w:rFonts w:hint="eastAsia" w:ascii="仿宋_GB2312" w:hAnsi="ˎ̥" w:eastAsia="仿宋_GB2312"/>
          <w:sz w:val="32"/>
          <w:szCs w:val="32"/>
          <w:lang w:val="en-US" w:eastAsia="zh-CN"/>
        </w:rPr>
        <w:t>0</w:t>
      </w:r>
      <w:r>
        <w:rPr>
          <w:rFonts w:hint="eastAsia" w:ascii="仿宋_GB2312" w:hAnsi="ˎ̥" w:eastAsia="仿宋_GB2312"/>
          <w:sz w:val="32"/>
          <w:szCs w:val="32"/>
        </w:rPr>
        <w:t>万元。具体情况如下：</w:t>
      </w:r>
    </w:p>
    <w:p>
      <w:pPr>
        <w:ind w:firstLine="643" w:firstLineChars="200"/>
        <w:rPr>
          <w:rFonts w:hint="eastAsia" w:ascii="仿宋_GB2312" w:hAnsi="ˎ̥" w:eastAsia="仿宋_GB2312" w:cs="Times New Roman"/>
          <w:sz w:val="32"/>
          <w:szCs w:val="32"/>
        </w:rPr>
      </w:pPr>
      <w:r>
        <w:rPr>
          <w:rFonts w:hint="eastAsia" w:ascii="仿宋_GB2312" w:hAnsi="ˎ̥" w:eastAsia="仿宋_GB2312"/>
          <w:b/>
          <w:sz w:val="32"/>
          <w:szCs w:val="32"/>
          <w:lang w:val="en-US" w:eastAsia="zh-CN"/>
        </w:rPr>
        <w:t>1.</w:t>
      </w:r>
      <w:r>
        <w:rPr>
          <w:rFonts w:hint="eastAsia" w:ascii="仿宋_GB2312" w:hAnsi="ˎ̥" w:eastAsia="仿宋_GB2312"/>
          <w:b/>
          <w:sz w:val="32"/>
          <w:szCs w:val="32"/>
        </w:rPr>
        <w:t>因公出国（境）费</w:t>
      </w:r>
      <w:r>
        <w:rPr>
          <w:rFonts w:hint="eastAsia" w:ascii="仿宋_GB2312" w:hAnsi="ˎ̥" w:eastAsia="仿宋_GB2312"/>
          <w:sz w:val="32"/>
          <w:szCs w:val="32"/>
        </w:rPr>
        <w:t>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r>
        <w:rPr>
          <w:rFonts w:hint="eastAsia" w:ascii="仿宋_GB2312" w:hAnsi="ˎ̥" w:eastAsia="仿宋_GB2312" w:cs="Times New Roman"/>
          <w:sz w:val="32"/>
          <w:szCs w:val="32"/>
        </w:rPr>
        <w:t>。</w:t>
      </w:r>
      <w:r>
        <w:rPr>
          <w:rFonts w:hint="eastAsia" w:ascii="仿宋_GB2312" w:hAnsi="ˎ̥" w:eastAsia="仿宋_GB2312" w:cs="Times New Roman"/>
          <w:sz w:val="32"/>
          <w:szCs w:val="32"/>
          <w:lang w:val="en-US" w:eastAsia="zh-CN"/>
        </w:rPr>
        <w:t>本单位本年未安排因公出国（境）工作，与预算数持平</w:t>
      </w:r>
      <w:r>
        <w:rPr>
          <w:rFonts w:hint="eastAsia" w:ascii="仿宋_GB2312" w:hAnsi="ˎ̥" w:eastAsia="仿宋_GB2312" w:cs="Times New Roman"/>
          <w:sz w:val="32"/>
          <w:szCs w:val="32"/>
        </w:rPr>
        <w:t>。</w:t>
      </w:r>
    </w:p>
    <w:p>
      <w:pPr>
        <w:numPr>
          <w:ilvl w:val="0"/>
          <w:numId w:val="0"/>
        </w:numPr>
        <w:ind w:firstLine="0" w:firstLineChars="0"/>
        <w:rPr>
          <w:rFonts w:hint="eastAsia" w:ascii="仿宋_GB2312" w:hAnsi="ˎ̥" w:eastAsia="仿宋_GB2312"/>
          <w:sz w:val="32"/>
          <w:szCs w:val="32"/>
        </w:rPr>
      </w:pPr>
      <w:r>
        <w:rPr>
          <w:rFonts w:hint="eastAsia" w:ascii="仿宋_GB2312" w:hAnsi="ˎ̥" w:eastAsia="仿宋_GB2312"/>
          <w:b/>
          <w:sz w:val="32"/>
          <w:szCs w:val="32"/>
          <w:lang w:val="en-US" w:eastAsia="zh-CN"/>
        </w:rPr>
        <w:t xml:space="preserve">    2.</w:t>
      </w:r>
      <w:r>
        <w:rPr>
          <w:rFonts w:hint="eastAsia" w:ascii="仿宋_GB2312" w:hAnsi="ˎ̥" w:eastAsia="仿宋_GB2312"/>
          <w:b/>
          <w:sz w:val="32"/>
          <w:szCs w:val="32"/>
        </w:rPr>
        <w:t>公务用车购置及运行费支出</w:t>
      </w:r>
      <w:r>
        <w:rPr>
          <w:rFonts w:hint="eastAsia" w:ascii="仿宋_GB2312" w:hAnsi="ˎ̥" w:eastAsia="仿宋_GB2312"/>
          <w:b/>
          <w:sz w:val="32"/>
          <w:szCs w:val="32"/>
          <w:lang w:val="en-US" w:eastAsia="zh-CN"/>
        </w:rPr>
        <w:t>0</w:t>
      </w:r>
      <w:r>
        <w:rPr>
          <w:rFonts w:hint="eastAsia" w:ascii="仿宋_GB2312" w:hAnsi="ˎ̥" w:eastAsia="仿宋_GB2312"/>
          <w:sz w:val="32"/>
          <w:szCs w:val="32"/>
        </w:rPr>
        <w:t>万元。其中：</w:t>
      </w:r>
    </w:p>
    <w:p>
      <w:pPr>
        <w:numPr>
          <w:ilvl w:val="0"/>
          <w:numId w:val="0"/>
        </w:numPr>
        <w:ind w:firstLine="643" w:firstLineChars="200"/>
        <w:rPr>
          <w:rFonts w:hint="eastAsia" w:ascii="仿宋_GB2312" w:hAnsi="ˎ̥" w:eastAsia="仿宋_GB2312"/>
          <w:sz w:val="32"/>
          <w:szCs w:val="32"/>
        </w:rPr>
      </w:pPr>
      <w:r>
        <w:rPr>
          <w:rFonts w:hint="eastAsia" w:ascii="仿宋_GB2312" w:hAnsi="ˎ̥" w:eastAsia="仿宋_GB2312"/>
          <w:b/>
          <w:sz w:val="32"/>
          <w:szCs w:val="32"/>
        </w:rPr>
        <w:t>公务用车购置支出</w:t>
      </w:r>
      <w:r>
        <w:rPr>
          <w:rFonts w:hint="eastAsia" w:ascii="仿宋_GB2312" w:hAnsi="ˎ̥" w:eastAsia="仿宋_GB2312"/>
          <w:b/>
          <w:sz w:val="32"/>
          <w:szCs w:val="32"/>
          <w:lang w:val="en-US" w:eastAsia="zh-CN"/>
        </w:rPr>
        <w:t>0</w:t>
      </w:r>
      <w:r>
        <w:rPr>
          <w:rFonts w:hint="eastAsia" w:ascii="仿宋_GB2312" w:hAnsi="ˎ̥" w:eastAsia="仿宋_GB2312"/>
          <w:sz w:val="32"/>
          <w:szCs w:val="32"/>
        </w:rPr>
        <w:t>万元，全年购置公务用车</w:t>
      </w:r>
      <w:r>
        <w:rPr>
          <w:rFonts w:hint="eastAsia" w:ascii="仿宋_GB2312" w:hAnsi="ˎ̥" w:eastAsia="仿宋_GB2312"/>
          <w:sz w:val="32"/>
          <w:szCs w:val="32"/>
          <w:lang w:val="en-US" w:eastAsia="zh-CN"/>
        </w:rPr>
        <w:t>0</w:t>
      </w:r>
      <w:r>
        <w:rPr>
          <w:rFonts w:hint="eastAsia" w:ascii="仿宋_GB2312" w:hAnsi="ˎ̥" w:eastAsia="仿宋_GB2312"/>
          <w:sz w:val="32"/>
          <w:szCs w:val="32"/>
        </w:rPr>
        <w:t>辆，年末公务用车保有量</w:t>
      </w:r>
      <w:r>
        <w:rPr>
          <w:rFonts w:hint="eastAsia" w:ascii="仿宋_GB2312" w:hAnsi="ˎ̥" w:eastAsia="仿宋_GB2312"/>
          <w:sz w:val="32"/>
          <w:szCs w:val="32"/>
          <w:lang w:val="en-US" w:eastAsia="zh-CN"/>
        </w:rPr>
        <w:t>0</w:t>
      </w:r>
      <w:r>
        <w:rPr>
          <w:rFonts w:hint="eastAsia" w:ascii="仿宋_GB2312" w:hAnsi="ˎ̥" w:eastAsia="仿宋_GB2312"/>
          <w:sz w:val="32"/>
          <w:szCs w:val="32"/>
        </w:rPr>
        <w:t>辆。</w:t>
      </w:r>
    </w:p>
    <w:p>
      <w:pPr>
        <w:numPr>
          <w:ilvl w:val="0"/>
          <w:numId w:val="0"/>
        </w:numPr>
        <w:ind w:firstLine="643" w:firstLineChars="200"/>
        <w:rPr>
          <w:rFonts w:hint="eastAsia" w:ascii="仿宋_GB2312" w:hAnsi="ˎ̥" w:eastAsia="仿宋_GB2312"/>
          <w:sz w:val="32"/>
          <w:szCs w:val="32"/>
        </w:rPr>
      </w:pPr>
      <w:r>
        <w:rPr>
          <w:rFonts w:hint="eastAsia" w:ascii="仿宋_GB2312" w:hAnsi="ˎ̥" w:eastAsia="仿宋_GB2312"/>
          <w:b/>
          <w:sz w:val="32"/>
          <w:szCs w:val="32"/>
        </w:rPr>
        <w:t>公务用车运行</w:t>
      </w:r>
      <w:r>
        <w:rPr>
          <w:rFonts w:hint="eastAsia" w:ascii="仿宋_GB2312" w:hAnsi="ˎ̥" w:eastAsia="仿宋_GB2312"/>
          <w:b/>
          <w:sz w:val="32"/>
          <w:szCs w:val="32"/>
          <w:lang w:eastAsia="zh-CN"/>
        </w:rPr>
        <w:t>维护费</w:t>
      </w:r>
      <w:r>
        <w:rPr>
          <w:rFonts w:hint="eastAsia" w:ascii="仿宋_GB2312" w:hAnsi="ˎ̥" w:eastAsia="仿宋_GB2312"/>
          <w:sz w:val="32"/>
          <w:szCs w:val="32"/>
        </w:rPr>
        <w:t>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p>
    <w:p>
      <w:pPr>
        <w:numPr>
          <w:ilvl w:val="0"/>
          <w:numId w:val="0"/>
        </w:numPr>
        <w:ind w:firstLine="640" w:firstLineChars="200"/>
        <w:rPr>
          <w:rFonts w:hint="eastAsia" w:ascii="仿宋_GB2312" w:hAnsi="ˎ̥" w:eastAsia="仿宋_GB2312"/>
          <w:sz w:val="32"/>
          <w:szCs w:val="32"/>
        </w:rPr>
      </w:pPr>
      <w:r>
        <w:rPr>
          <w:rFonts w:hint="eastAsia" w:ascii="仿宋_GB2312" w:hAnsi="ˎ̥" w:eastAsia="仿宋_GB2312" w:cs="Times New Roman"/>
          <w:sz w:val="32"/>
          <w:szCs w:val="32"/>
          <w:lang w:eastAsia="zh-CN"/>
        </w:rPr>
        <w:t>公务用车购置及运行费支出</w:t>
      </w:r>
      <w:r>
        <w:rPr>
          <w:rFonts w:hint="eastAsia" w:ascii="仿宋_GB2312" w:hAnsi="ˎ̥" w:eastAsia="仿宋_GB2312" w:cs="Times New Roman"/>
          <w:sz w:val="32"/>
          <w:szCs w:val="32"/>
          <w:lang w:val="en-US" w:eastAsia="zh-CN"/>
        </w:rPr>
        <w:t>决算与预算数持平。</w:t>
      </w:r>
    </w:p>
    <w:p>
      <w:pPr>
        <w:ind w:firstLine="643" w:firstLineChars="200"/>
        <w:rPr>
          <w:rFonts w:hint="eastAsia" w:ascii="仿宋_GB2312" w:hAnsi="ˎ̥" w:eastAsia="仿宋_GB2312"/>
          <w:sz w:val="32"/>
          <w:szCs w:val="32"/>
          <w:lang w:eastAsia="zh-CN"/>
        </w:rPr>
      </w:pPr>
      <w:r>
        <w:rPr>
          <w:rFonts w:hint="eastAsia" w:ascii="仿宋_GB2312" w:hAnsi="ˎ̥" w:eastAsia="仿宋_GB2312"/>
          <w:b/>
          <w:sz w:val="32"/>
          <w:szCs w:val="32"/>
          <w:lang w:val="en-US" w:eastAsia="zh-CN"/>
        </w:rPr>
        <w:t>3.</w:t>
      </w:r>
      <w:r>
        <w:rPr>
          <w:rFonts w:hint="eastAsia" w:ascii="仿宋_GB2312" w:hAnsi="ˎ̥" w:eastAsia="仿宋_GB2312"/>
          <w:b/>
          <w:sz w:val="32"/>
          <w:szCs w:val="32"/>
        </w:rPr>
        <w:t>公务接待费支出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r>
        <w:rPr>
          <w:rFonts w:hint="eastAsia" w:ascii="仿宋_GB2312" w:hAnsi="ˎ̥" w:eastAsia="仿宋_GB2312" w:cs="Times New Roman"/>
          <w:sz w:val="32"/>
          <w:szCs w:val="32"/>
          <w:lang w:val="en-US" w:eastAsia="zh-CN"/>
        </w:rPr>
        <w:t>与预算数持平</w:t>
      </w:r>
      <w:r>
        <w:rPr>
          <w:rFonts w:hint="eastAsia" w:ascii="仿宋_GB2312" w:hAnsi="ˎ̥" w:eastAsia="仿宋_GB2312"/>
          <w:sz w:val="32"/>
          <w:szCs w:val="32"/>
          <w:lang w:eastAsia="zh-CN"/>
        </w:rPr>
        <w:t>。</w:t>
      </w:r>
    </w:p>
    <w:p>
      <w:pPr>
        <w:pStyle w:val="2"/>
        <w:ind w:firstLine="643" w:firstLineChars="200"/>
        <w:rPr>
          <w:rFonts w:hint="eastAsia" w:ascii="楷体" w:hAnsi="楷体" w:eastAsia="楷体" w:cs="楷体"/>
          <w:sz w:val="32"/>
          <w:szCs w:val="32"/>
          <w:lang w:val="en-US" w:eastAsia="zh-CN"/>
        </w:rPr>
      </w:pPr>
      <w:bookmarkStart w:id="106" w:name="_Toc27963"/>
      <w:r>
        <w:rPr>
          <w:rFonts w:hint="eastAsia" w:ascii="楷体" w:hAnsi="楷体" w:eastAsia="楷体" w:cs="楷体"/>
          <w:sz w:val="32"/>
          <w:szCs w:val="32"/>
          <w:lang w:val="en-US" w:eastAsia="zh-CN"/>
        </w:rPr>
        <w:t>十、政府性基金预算财政拨款“三公”经费支出决算情况说明</w:t>
      </w:r>
      <w:bookmarkEnd w:id="106"/>
    </w:p>
    <w:p>
      <w:pPr>
        <w:numPr>
          <w:ilvl w:val="0"/>
          <w:numId w:val="0"/>
        </w:numPr>
        <w:ind w:left="0" w:leftChars="0"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1</w:t>
      </w:r>
      <w:r>
        <w:rPr>
          <w:rFonts w:hint="eastAsia" w:ascii="仿宋_GB2312" w:hAnsi="ˎ̥" w:eastAsia="仿宋_GB2312"/>
          <w:sz w:val="32"/>
          <w:szCs w:val="32"/>
          <w:lang w:eastAsia="zh-CN"/>
        </w:rPr>
        <w:t>年度</w:t>
      </w:r>
      <w:r>
        <w:rPr>
          <w:rFonts w:hint="eastAsia" w:ascii="仿宋_GB2312" w:hAnsi="ˎ̥" w:eastAsia="仿宋_GB2312"/>
          <w:sz w:val="32"/>
          <w:szCs w:val="32"/>
          <w:lang w:val="en-US" w:eastAsia="zh-CN"/>
        </w:rPr>
        <w:t>政府性基金预算财政拨款</w:t>
      </w:r>
      <w:r>
        <w:rPr>
          <w:rFonts w:hint="eastAsia" w:ascii="仿宋_GB2312" w:hAnsi="ˎ̥" w:eastAsia="仿宋_GB2312"/>
          <w:sz w:val="32"/>
          <w:szCs w:val="32"/>
        </w:rPr>
        <w:t>“三公”经费支出</w:t>
      </w:r>
      <w:r>
        <w:rPr>
          <w:rFonts w:hint="eastAsia" w:ascii="仿宋_GB2312" w:hAnsi="ˎ̥" w:eastAsia="仿宋_GB2312"/>
          <w:sz w:val="32"/>
          <w:szCs w:val="32"/>
          <w:lang w:eastAsia="zh-CN"/>
        </w:rPr>
        <w:t>合计</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r>
        <w:rPr>
          <w:rFonts w:hint="eastAsia" w:ascii="仿宋_GB2312" w:hAnsi="ˎ̥" w:eastAsia="仿宋_GB2312"/>
          <w:sz w:val="32"/>
          <w:szCs w:val="32"/>
          <w:lang w:eastAsia="zh-CN"/>
        </w:rPr>
        <w:t>。其中：</w:t>
      </w:r>
      <w:r>
        <w:rPr>
          <w:rFonts w:hint="eastAsia" w:ascii="仿宋_GB2312" w:hAnsi="ˎ̥" w:eastAsia="仿宋_GB2312"/>
          <w:sz w:val="32"/>
          <w:szCs w:val="32"/>
        </w:rPr>
        <w:t>因公出国（境）费支出决算</w:t>
      </w:r>
      <w:r>
        <w:rPr>
          <w:rFonts w:hint="eastAsia" w:ascii="仿宋_GB2312" w:hAnsi="ˎ̥" w:eastAsia="仿宋_GB2312"/>
          <w:sz w:val="32"/>
          <w:szCs w:val="32"/>
          <w:lang w:val="en-US" w:eastAsia="zh-CN"/>
        </w:rPr>
        <w:t>0</w:t>
      </w:r>
      <w:r>
        <w:rPr>
          <w:rFonts w:hint="eastAsia" w:ascii="仿宋_GB2312" w:hAnsi="ˎ̥" w:eastAsia="仿宋_GB2312"/>
          <w:sz w:val="32"/>
          <w:szCs w:val="32"/>
        </w:rPr>
        <w:t>万元；公务用车购置及运行费支出决算</w:t>
      </w:r>
      <w:r>
        <w:rPr>
          <w:rFonts w:hint="eastAsia" w:ascii="仿宋_GB2312" w:hAnsi="ˎ̥" w:eastAsia="仿宋_GB2312"/>
          <w:sz w:val="32"/>
          <w:szCs w:val="32"/>
          <w:lang w:val="en-US" w:eastAsia="zh-CN"/>
        </w:rPr>
        <w:t>0</w:t>
      </w:r>
      <w:r>
        <w:rPr>
          <w:rFonts w:hint="eastAsia" w:ascii="仿宋_GB2312" w:hAnsi="ˎ̥" w:eastAsia="仿宋_GB2312"/>
          <w:sz w:val="32"/>
          <w:szCs w:val="32"/>
        </w:rPr>
        <w:t>万元；公务接待费支出决算</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p>
    <w:p>
      <w:pPr>
        <w:pStyle w:val="2"/>
        <w:ind w:firstLine="643" w:firstLineChars="200"/>
        <w:rPr>
          <w:rFonts w:hint="eastAsia" w:ascii="楷体" w:hAnsi="楷体" w:eastAsia="楷体" w:cs="楷体"/>
          <w:sz w:val="32"/>
          <w:szCs w:val="32"/>
          <w:lang w:val="en-US" w:eastAsia="zh-CN"/>
        </w:rPr>
      </w:pPr>
      <w:bookmarkStart w:id="107" w:name="_Toc26174"/>
      <w:r>
        <w:rPr>
          <w:rFonts w:hint="eastAsia" w:ascii="楷体" w:hAnsi="楷体" w:eastAsia="楷体" w:cs="楷体"/>
          <w:sz w:val="32"/>
          <w:szCs w:val="32"/>
          <w:lang w:val="en-US" w:eastAsia="zh-CN"/>
        </w:rPr>
        <w:t>十一、国有资本经营预算财政拨款“三公”经费支出决算情况说明</w:t>
      </w:r>
      <w:bookmarkEnd w:id="107"/>
    </w:p>
    <w:p>
      <w:pPr>
        <w:numPr>
          <w:ilvl w:val="0"/>
          <w:numId w:val="0"/>
        </w:numPr>
        <w:ind w:left="0" w:leftChars="0"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1</w:t>
      </w:r>
      <w:r>
        <w:rPr>
          <w:rFonts w:hint="eastAsia" w:ascii="仿宋_GB2312" w:hAnsi="ˎ̥" w:eastAsia="仿宋_GB2312"/>
          <w:sz w:val="32"/>
          <w:szCs w:val="32"/>
          <w:lang w:eastAsia="zh-CN"/>
        </w:rPr>
        <w:t>年度</w:t>
      </w:r>
      <w:r>
        <w:rPr>
          <w:rFonts w:hint="eastAsia" w:ascii="仿宋_GB2312" w:hAnsi="ˎ̥" w:eastAsia="仿宋_GB2312"/>
          <w:sz w:val="32"/>
          <w:szCs w:val="32"/>
          <w:lang w:val="en-US" w:eastAsia="zh-CN"/>
        </w:rPr>
        <w:t>国有资本经营预算财政拨款</w:t>
      </w:r>
      <w:r>
        <w:rPr>
          <w:rFonts w:hint="eastAsia" w:ascii="仿宋_GB2312" w:hAnsi="ˎ̥" w:eastAsia="仿宋_GB2312"/>
          <w:sz w:val="32"/>
          <w:szCs w:val="32"/>
        </w:rPr>
        <w:t>“三公”经费支出</w:t>
      </w:r>
      <w:r>
        <w:rPr>
          <w:rFonts w:hint="eastAsia" w:ascii="仿宋_GB2312" w:hAnsi="ˎ̥" w:eastAsia="仿宋_GB2312"/>
          <w:sz w:val="32"/>
          <w:szCs w:val="32"/>
          <w:lang w:eastAsia="zh-CN"/>
        </w:rPr>
        <w:t>合计</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r>
        <w:rPr>
          <w:rFonts w:hint="eastAsia" w:ascii="仿宋_GB2312" w:hAnsi="ˎ̥" w:eastAsia="仿宋_GB2312"/>
          <w:sz w:val="32"/>
          <w:szCs w:val="32"/>
          <w:lang w:eastAsia="zh-CN"/>
        </w:rPr>
        <w:t>。</w:t>
      </w:r>
    </w:p>
    <w:p>
      <w:pPr>
        <w:pStyle w:val="3"/>
        <w:ind w:firstLine="643" w:firstLineChars="200"/>
        <w:rPr>
          <w:rFonts w:hint="eastAsia" w:ascii="黑体" w:hAnsi="黑体" w:eastAsia="黑体" w:cs="黑体"/>
          <w:b w:val="0"/>
          <w:bCs/>
          <w:szCs w:val="32"/>
          <w:lang w:eastAsia="zh-CN"/>
        </w:rPr>
      </w:pPr>
      <w:bookmarkStart w:id="108" w:name="_Toc25411"/>
      <w:r>
        <w:rPr>
          <w:rFonts w:hint="eastAsia" w:ascii="楷体" w:hAnsi="楷体" w:eastAsia="楷体" w:cs="楷体"/>
          <w:lang w:eastAsia="zh-CN"/>
        </w:rPr>
        <w:t>十二、</w:t>
      </w:r>
      <w:r>
        <w:rPr>
          <w:rFonts w:hint="eastAsia" w:ascii="楷体" w:hAnsi="楷体" w:eastAsia="楷体" w:cs="楷体"/>
        </w:rPr>
        <w:t>预算绩效情况说明</w:t>
      </w:r>
      <w:bookmarkEnd w:id="108"/>
    </w:p>
    <w:p>
      <w:pPr>
        <w:spacing w:line="578" w:lineRule="exact"/>
        <w:ind w:firstLine="643" w:firstLineChars="200"/>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（一）绩效管理工作开展情况</w:t>
      </w:r>
    </w:p>
    <w:p>
      <w:pPr>
        <w:spacing w:line="578" w:lineRule="exact"/>
        <w:ind w:firstLine="640" w:firstLineChars="200"/>
        <w:rPr>
          <w:rFonts w:hint="eastAsia" w:ascii="仿宋_GB2312" w:eastAsia="仿宋_GB2312"/>
          <w:color w:val="FF0000"/>
          <w:sz w:val="32"/>
          <w:szCs w:val="32"/>
        </w:rPr>
      </w:pPr>
      <w:r>
        <w:rPr>
          <w:rFonts w:hint="eastAsia" w:ascii="仿宋_GB2312" w:eastAsia="仿宋_GB2312"/>
          <w:sz w:val="32"/>
          <w:szCs w:val="32"/>
        </w:rPr>
        <w:t>根据财政预算</w:t>
      </w:r>
      <w:r>
        <w:rPr>
          <w:rFonts w:hint="eastAsia" w:ascii="仿宋_GB2312" w:eastAsia="仿宋_GB2312"/>
          <w:sz w:val="32"/>
          <w:szCs w:val="32"/>
          <w:lang w:eastAsia="zh-CN"/>
        </w:rPr>
        <w:t>绩效</w:t>
      </w:r>
      <w:r>
        <w:rPr>
          <w:rFonts w:hint="eastAsia" w:ascii="仿宋_GB2312" w:eastAsia="仿宋_GB2312"/>
          <w:sz w:val="32"/>
          <w:szCs w:val="32"/>
        </w:rPr>
        <w:t>管理要求，</w:t>
      </w:r>
      <w:r>
        <w:rPr>
          <w:rFonts w:hint="eastAsia" w:ascii="仿宋_GB2312" w:eastAsia="仿宋_GB2312"/>
          <w:sz w:val="32"/>
          <w:szCs w:val="32"/>
          <w:lang w:eastAsia="zh-CN"/>
        </w:rPr>
        <w:t>我</w:t>
      </w:r>
      <w:r>
        <w:rPr>
          <w:rFonts w:hint="eastAsia" w:ascii="仿宋_GB2312" w:eastAsia="仿宋_GB2312"/>
          <w:color w:val="000000"/>
          <w:sz w:val="32"/>
          <w:szCs w:val="32"/>
        </w:rPr>
        <w:t>单位</w:t>
      </w:r>
      <w:r>
        <w:rPr>
          <w:rFonts w:hint="eastAsia" w:ascii="仿宋_GB2312" w:eastAsia="仿宋_GB2312"/>
          <w:sz w:val="32"/>
          <w:szCs w:val="32"/>
        </w:rPr>
        <w:t>组织对</w:t>
      </w:r>
      <w:r>
        <w:rPr>
          <w:rFonts w:hint="eastAsia" w:ascii="仿宋_GB2312" w:eastAsia="仿宋_GB2312"/>
          <w:sz w:val="32"/>
          <w:szCs w:val="32"/>
          <w:lang w:eastAsia="zh-CN"/>
        </w:rPr>
        <w:t>20</w:t>
      </w:r>
      <w:r>
        <w:rPr>
          <w:rFonts w:hint="eastAsia" w:ascii="仿宋_GB2312" w:eastAsia="仿宋_GB2312"/>
          <w:sz w:val="32"/>
          <w:szCs w:val="32"/>
          <w:lang w:val="en-US" w:eastAsia="zh-CN"/>
        </w:rPr>
        <w:t>20</w:t>
      </w:r>
      <w:r>
        <w:rPr>
          <w:rFonts w:hint="eastAsia" w:ascii="仿宋_GB2312" w:eastAsia="仿宋_GB2312"/>
          <w:sz w:val="32"/>
          <w:szCs w:val="32"/>
          <w:lang w:eastAsia="zh-CN"/>
        </w:rPr>
        <w:t>年度</w:t>
      </w:r>
      <w:r>
        <w:rPr>
          <w:rFonts w:hint="eastAsia" w:ascii="仿宋_GB2312" w:eastAsia="仿宋_GB2312"/>
          <w:sz w:val="32"/>
          <w:szCs w:val="32"/>
        </w:rPr>
        <w:t>一般公共预算项目支出</w:t>
      </w:r>
      <w:r>
        <w:rPr>
          <w:rFonts w:hint="eastAsia" w:ascii="仿宋_GB2312" w:eastAsia="仿宋_GB2312"/>
          <w:sz w:val="32"/>
          <w:szCs w:val="32"/>
          <w:lang w:eastAsia="zh-CN"/>
        </w:rPr>
        <w:t>全面</w:t>
      </w:r>
      <w:r>
        <w:rPr>
          <w:rFonts w:hint="eastAsia" w:ascii="仿宋_GB2312" w:eastAsia="仿宋_GB2312"/>
          <w:sz w:val="32"/>
          <w:szCs w:val="32"/>
        </w:rPr>
        <w:t>开展绩效自评。</w:t>
      </w:r>
      <w:r>
        <w:rPr>
          <w:rFonts w:hint="eastAsia" w:ascii="仿宋_GB2312" w:eastAsia="仿宋_GB2312"/>
          <w:sz w:val="32"/>
          <w:szCs w:val="32"/>
          <w:lang w:val="en-US" w:eastAsia="zh-CN"/>
        </w:rPr>
        <w:t>自评</w:t>
      </w:r>
      <w:r>
        <w:rPr>
          <w:rFonts w:hint="eastAsia" w:ascii="仿宋_GB2312" w:eastAsia="仿宋_GB2312"/>
          <w:sz w:val="32"/>
          <w:szCs w:val="32"/>
        </w:rPr>
        <w:t>项目</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个</w:t>
      </w:r>
      <w:r>
        <w:rPr>
          <w:rFonts w:hint="eastAsia" w:ascii="仿宋_GB2312" w:eastAsia="仿宋_GB2312"/>
          <w:sz w:val="32"/>
          <w:szCs w:val="32"/>
        </w:rPr>
        <w:t>，共涉及资金</w:t>
      </w:r>
      <w:r>
        <w:rPr>
          <w:rFonts w:hint="eastAsia" w:ascii="仿宋_GB2312" w:eastAsia="仿宋_GB2312"/>
          <w:sz w:val="32"/>
          <w:szCs w:val="32"/>
          <w:lang w:val="en-US" w:eastAsia="zh-CN"/>
        </w:rPr>
        <w:t>104.36</w:t>
      </w:r>
      <w:r>
        <w:rPr>
          <w:rFonts w:hint="eastAsia" w:ascii="仿宋_GB2312" w:eastAsia="仿宋_GB2312"/>
          <w:sz w:val="32"/>
          <w:szCs w:val="32"/>
          <w:highlight w:val="none"/>
        </w:rPr>
        <w:t>万元，自评覆盖率达到</w:t>
      </w:r>
      <w:r>
        <w:rPr>
          <w:rFonts w:hint="eastAsia" w:ascii="仿宋_GB2312" w:eastAsia="仿宋_GB2312"/>
          <w:sz w:val="32"/>
          <w:szCs w:val="32"/>
          <w:highlight w:val="none"/>
          <w:lang w:val="en-US" w:eastAsia="zh-CN"/>
        </w:rPr>
        <w:t>100</w:t>
      </w:r>
      <w:r>
        <w:rPr>
          <w:rFonts w:hint="eastAsia" w:ascii="仿宋_GB2312" w:eastAsia="仿宋_GB2312"/>
          <w:sz w:val="32"/>
          <w:szCs w:val="32"/>
        </w:rPr>
        <w:t>%。</w:t>
      </w:r>
    </w:p>
    <w:p>
      <w:pPr>
        <w:spacing w:line="578"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（二）</w:t>
      </w:r>
      <w:r>
        <w:rPr>
          <w:rFonts w:hint="eastAsia" w:ascii="仿宋_GB2312" w:hAnsi="仿宋_GB2312" w:eastAsia="仿宋_GB2312" w:cs="仿宋_GB2312"/>
          <w:b/>
          <w:sz w:val="32"/>
          <w:szCs w:val="32"/>
        </w:rPr>
        <w:t>项目绩效自评结果</w:t>
      </w:r>
    </w:p>
    <w:p>
      <w:pPr>
        <w:widowControl w:val="0"/>
        <w:spacing w:line="24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校园监控项目绩效自评综述：</w:t>
      </w:r>
      <w:r>
        <w:rPr>
          <w:rFonts w:hint="eastAsia" w:ascii="仿宋_GB2312" w:eastAsia="仿宋_GB2312"/>
          <w:sz w:val="32"/>
          <w:szCs w:val="32"/>
        </w:rPr>
        <w:t>根据年初设定的绩效目标，项目自评得分为</w:t>
      </w:r>
      <w:r>
        <w:rPr>
          <w:rFonts w:hint="eastAsia" w:ascii="仿宋_GB2312" w:eastAsia="仿宋_GB2312"/>
          <w:sz w:val="32"/>
          <w:szCs w:val="32"/>
          <w:lang w:val="en-US" w:eastAsia="zh-CN"/>
        </w:rPr>
        <w:t>96</w:t>
      </w:r>
      <w:r>
        <w:rPr>
          <w:rFonts w:hint="eastAsia" w:ascii="仿宋_GB2312" w:eastAsia="仿宋_GB2312"/>
          <w:sz w:val="32"/>
          <w:szCs w:val="32"/>
        </w:rPr>
        <w:t>分</w:t>
      </w:r>
      <w:r>
        <w:rPr>
          <w:rFonts w:hint="eastAsia" w:ascii="仿宋_GB2312" w:eastAsia="仿宋_GB2312"/>
          <w:sz w:val="32"/>
          <w:szCs w:val="32"/>
          <w:lang w:eastAsia="zh-CN"/>
        </w:rPr>
        <w:t>。全年预算数为</w:t>
      </w:r>
      <w:r>
        <w:rPr>
          <w:rFonts w:hint="eastAsia" w:ascii="仿宋_GB2312" w:eastAsia="仿宋_GB2312"/>
          <w:sz w:val="32"/>
          <w:szCs w:val="32"/>
          <w:lang w:val="en-US" w:eastAsia="zh-CN"/>
        </w:rPr>
        <w:t>10</w:t>
      </w:r>
      <w:r>
        <w:rPr>
          <w:rFonts w:hint="eastAsia" w:ascii="仿宋_GB2312" w:eastAsia="仿宋_GB2312"/>
          <w:sz w:val="32"/>
          <w:szCs w:val="32"/>
          <w:lang w:eastAsia="zh-CN"/>
        </w:rPr>
        <w:t>万元，执行数为</w:t>
      </w:r>
      <w:r>
        <w:rPr>
          <w:rFonts w:hint="eastAsia" w:ascii="仿宋_GB2312" w:eastAsia="仿宋_GB2312"/>
          <w:sz w:val="32"/>
          <w:szCs w:val="32"/>
          <w:lang w:val="en-US" w:eastAsia="zh-CN"/>
        </w:rPr>
        <w:t>10</w:t>
      </w:r>
      <w:r>
        <w:rPr>
          <w:rFonts w:hint="eastAsia" w:ascii="仿宋_GB2312" w:eastAsia="仿宋_GB2312"/>
          <w:sz w:val="32"/>
          <w:szCs w:val="32"/>
          <w:lang w:eastAsia="zh-CN"/>
        </w:rPr>
        <w:t>万元，完成预算的</w:t>
      </w:r>
      <w:r>
        <w:rPr>
          <w:rFonts w:hint="eastAsia" w:ascii="仿宋_GB2312" w:eastAsia="仿宋_GB2312"/>
          <w:sz w:val="32"/>
          <w:szCs w:val="32"/>
          <w:lang w:val="en-US" w:eastAsia="zh-CN"/>
        </w:rPr>
        <w:t>100%。项目绩效目标完成情况：一是完成全校校园实时监控；二是为学生提供良好安全的校园教学环境。发现的主要问题及原因：监控数据信息还是不够更好更快的及时更新。下一步改进措施：提供软件管理系统方加强信息系统的及时更新与升级，为在校师生提供良好的教学环境与系统化规范管理。</w:t>
      </w:r>
    </w:p>
    <w:p>
      <w:pPr>
        <w:widowControl w:val="0"/>
        <w:spacing w:line="240" w:lineRule="auto"/>
        <w:ind w:firstLine="640" w:firstLineChars="200"/>
        <w:rPr>
          <w:rFonts w:hint="eastAsia" w:ascii="仿宋_GB2312" w:eastAsia="仿宋_GB2312"/>
          <w:sz w:val="32"/>
          <w:szCs w:val="32"/>
          <w:highlight w:val="green"/>
          <w:lang w:eastAsia="zh-CN"/>
        </w:rPr>
      </w:pPr>
      <w:r>
        <w:rPr>
          <w:rFonts w:hint="eastAsia" w:ascii="仿宋_GB2312" w:eastAsia="仿宋_GB2312"/>
          <w:sz w:val="32"/>
          <w:szCs w:val="32"/>
          <w:lang w:eastAsia="zh-CN"/>
        </w:rPr>
        <w:t>学生生活设备购置安装项目绩效自评综述：根据年初设定的绩效目标，</w:t>
      </w:r>
      <w:r>
        <w:rPr>
          <w:rFonts w:hint="eastAsia" w:ascii="仿宋_GB2312" w:eastAsia="仿宋_GB2312"/>
          <w:sz w:val="32"/>
          <w:szCs w:val="32"/>
        </w:rPr>
        <w:t>项目自评得分为</w:t>
      </w:r>
      <w:r>
        <w:rPr>
          <w:rFonts w:hint="eastAsia" w:ascii="仿宋_GB2312" w:eastAsia="仿宋_GB2312"/>
          <w:sz w:val="32"/>
          <w:szCs w:val="32"/>
          <w:lang w:val="en-US" w:eastAsia="zh-CN"/>
        </w:rPr>
        <w:t>96</w:t>
      </w:r>
      <w:r>
        <w:rPr>
          <w:rFonts w:hint="eastAsia" w:ascii="仿宋_GB2312" w:eastAsia="仿宋_GB2312"/>
          <w:sz w:val="32"/>
          <w:szCs w:val="32"/>
        </w:rPr>
        <w:t>分</w:t>
      </w:r>
      <w:r>
        <w:rPr>
          <w:rFonts w:hint="eastAsia" w:ascii="仿宋_GB2312" w:eastAsia="仿宋_GB2312"/>
          <w:sz w:val="32"/>
          <w:szCs w:val="32"/>
          <w:lang w:eastAsia="zh-CN"/>
        </w:rPr>
        <w:t>。全年预算数为</w:t>
      </w:r>
      <w:r>
        <w:rPr>
          <w:rFonts w:hint="eastAsia" w:ascii="仿宋_GB2312" w:eastAsia="仿宋_GB2312"/>
          <w:sz w:val="32"/>
          <w:szCs w:val="32"/>
          <w:lang w:val="en-US" w:eastAsia="zh-CN"/>
        </w:rPr>
        <w:t>40</w:t>
      </w:r>
      <w:r>
        <w:rPr>
          <w:rFonts w:hint="eastAsia" w:ascii="仿宋_GB2312" w:eastAsia="仿宋_GB2312"/>
          <w:sz w:val="32"/>
          <w:szCs w:val="32"/>
          <w:lang w:eastAsia="zh-CN"/>
        </w:rPr>
        <w:t>万元，执行数为</w:t>
      </w:r>
      <w:r>
        <w:rPr>
          <w:rFonts w:hint="eastAsia" w:ascii="仿宋_GB2312" w:eastAsia="仿宋_GB2312"/>
          <w:sz w:val="32"/>
          <w:szCs w:val="32"/>
          <w:lang w:val="en-US" w:eastAsia="zh-CN"/>
        </w:rPr>
        <w:t>40</w:t>
      </w:r>
      <w:r>
        <w:rPr>
          <w:rFonts w:hint="eastAsia" w:ascii="仿宋_GB2312" w:eastAsia="仿宋_GB2312"/>
          <w:sz w:val="32"/>
          <w:szCs w:val="32"/>
          <w:lang w:eastAsia="zh-CN"/>
        </w:rPr>
        <w:t>万元，完成预算的</w:t>
      </w:r>
      <w:r>
        <w:rPr>
          <w:rFonts w:hint="eastAsia" w:ascii="仿宋_GB2312" w:eastAsia="仿宋_GB2312"/>
          <w:sz w:val="32"/>
          <w:szCs w:val="32"/>
          <w:lang w:val="en-US" w:eastAsia="zh-CN"/>
        </w:rPr>
        <w:t>100%。</w:t>
      </w:r>
      <w:r>
        <w:rPr>
          <w:rFonts w:hint="eastAsia" w:ascii="仿宋_GB2312" w:eastAsia="仿宋_GB2312"/>
          <w:sz w:val="32"/>
          <w:szCs w:val="32"/>
          <w:highlight w:val="none"/>
          <w:lang w:val="en-US" w:eastAsia="zh-CN"/>
        </w:rPr>
        <w:t>项目绩效目标完成情况：先后对全校2栋学生寝室统一安装了太阳能热水器，使全校205名住校生告别冷水洗漱的历史，每天早晚都能用上温暖的热水。发现的主要问题及原因：无。</w:t>
      </w:r>
    </w:p>
    <w:p>
      <w:pPr>
        <w:pStyle w:val="3"/>
        <w:ind w:firstLine="643" w:firstLineChars="200"/>
        <w:rPr>
          <w:rFonts w:hint="eastAsia" w:ascii="方正仿宋_GBK" w:hAnsi="方正仿宋_GBK" w:eastAsia="方正仿宋_GBK" w:cs="方正仿宋_GBK"/>
          <w:b w:val="0"/>
          <w:bCs/>
          <w:color w:val="FF0000"/>
          <w:lang w:eastAsia="zh-CN"/>
        </w:rPr>
      </w:pPr>
      <w:bookmarkStart w:id="109" w:name="_Toc6965"/>
      <w:r>
        <w:rPr>
          <w:rFonts w:hint="eastAsia" w:ascii="楷体" w:hAnsi="楷体" w:eastAsia="楷体" w:cs="楷体"/>
          <w:b/>
          <w:kern w:val="44"/>
          <w:sz w:val="32"/>
          <w:szCs w:val="32"/>
          <w:lang w:val="en-US" w:eastAsia="zh-CN" w:bidi="ar-SA"/>
        </w:rPr>
        <w:t>十三、其他重要事项情况说明</w:t>
      </w:r>
      <w:bookmarkEnd w:id="109"/>
    </w:p>
    <w:p>
      <w:pPr>
        <w:ind w:firstLine="643" w:firstLineChars="200"/>
        <w:rPr>
          <w:rFonts w:hint="eastAsia" w:ascii="仿宋_GB2312" w:hAnsi="仿宋_GB2312" w:eastAsia="仿宋_GB2312" w:cs="仿宋_GB2312"/>
          <w:b/>
          <w:sz w:val="32"/>
          <w:szCs w:val="32"/>
          <w:lang w:eastAsia="zh-CN"/>
        </w:rPr>
      </w:pPr>
      <w:bookmarkStart w:id="110" w:name="_Toc15262_WPSOffice_Level2"/>
      <w:bookmarkStart w:id="111" w:name="_Toc15565_WPSOffice_Level2"/>
      <w:bookmarkStart w:id="112" w:name="_Toc5978_WPSOffice_Level2"/>
      <w:bookmarkStart w:id="113" w:name="_Toc23598_WPSOffice_Level2"/>
      <w:bookmarkStart w:id="114" w:name="_Toc32639_WPSOffice_Level2"/>
      <w:bookmarkStart w:id="115" w:name="_Toc18325_WPSOffice_Level2"/>
      <w:r>
        <w:rPr>
          <w:rFonts w:hint="eastAsia" w:ascii="仿宋_GB2312" w:hAnsi="仿宋_GB2312" w:eastAsia="仿宋_GB2312" w:cs="仿宋_GB2312"/>
          <w:b/>
          <w:sz w:val="32"/>
          <w:szCs w:val="32"/>
          <w:lang w:eastAsia="zh-CN"/>
        </w:rPr>
        <w:t>（一）机关运行经费支出情况</w:t>
      </w:r>
      <w:bookmarkEnd w:id="110"/>
      <w:bookmarkEnd w:id="111"/>
      <w:bookmarkEnd w:id="112"/>
      <w:bookmarkEnd w:id="113"/>
      <w:bookmarkEnd w:id="114"/>
      <w:bookmarkEnd w:id="115"/>
    </w:p>
    <w:p>
      <w:pPr>
        <w:widowControl w:val="0"/>
        <w:spacing w:line="240" w:lineRule="auto"/>
        <w:ind w:firstLine="640" w:firstLineChars="200"/>
        <w:rPr>
          <w:rFonts w:hint="eastAsia" w:ascii="仿宋_GB2312" w:hAnsi="Times New Roman" w:eastAsia="仿宋_GB2312" w:cs="Times New Roman"/>
          <w:sz w:val="32"/>
          <w:szCs w:val="32"/>
          <w:highlight w:val="none"/>
          <w:lang w:val="en-US" w:eastAsia="zh-CN"/>
        </w:rPr>
      </w:pPr>
      <w:r>
        <w:rPr>
          <w:rFonts w:hint="eastAsia" w:ascii="仿宋_GB2312" w:hAnsi="Times New Roman" w:eastAsia="仿宋_GB2312" w:cs="Times New Roman"/>
          <w:sz w:val="32"/>
          <w:szCs w:val="32"/>
          <w:highlight w:val="none"/>
          <w:lang w:val="en-US" w:eastAsia="zh-CN"/>
        </w:rPr>
        <w:t>本单位性质为事业单位，2021年度无机关运行经费支出。</w:t>
      </w:r>
    </w:p>
    <w:p>
      <w:pPr>
        <w:ind w:firstLine="643" w:firstLineChars="200"/>
        <w:rPr>
          <w:rFonts w:hint="eastAsia" w:ascii="仿宋_GB2312" w:hAnsi="仿宋_GB2312" w:eastAsia="仿宋_GB2312" w:cs="仿宋_GB2312"/>
          <w:b/>
          <w:sz w:val="32"/>
          <w:szCs w:val="32"/>
          <w:lang w:eastAsia="zh-CN"/>
        </w:rPr>
      </w:pPr>
      <w:bookmarkStart w:id="116" w:name="_Toc30383_WPSOffice_Level2"/>
      <w:bookmarkStart w:id="117" w:name="_Toc32689_WPSOffice_Level2"/>
      <w:bookmarkStart w:id="118" w:name="_Toc13084_WPSOffice_Level2"/>
      <w:bookmarkStart w:id="119" w:name="_Toc25333_WPSOffice_Level2"/>
      <w:bookmarkStart w:id="120" w:name="_Toc23966_WPSOffice_Level2"/>
      <w:bookmarkStart w:id="121" w:name="_Toc3131_WPSOffice_Level2"/>
      <w:r>
        <w:rPr>
          <w:rFonts w:hint="eastAsia" w:ascii="仿宋_GB2312" w:hAnsi="仿宋_GB2312" w:eastAsia="仿宋_GB2312" w:cs="仿宋_GB2312"/>
          <w:b/>
          <w:sz w:val="32"/>
          <w:szCs w:val="32"/>
          <w:lang w:eastAsia="zh-CN"/>
        </w:rPr>
        <w:t>（二）政府采购支出情况</w:t>
      </w:r>
      <w:bookmarkEnd w:id="116"/>
      <w:bookmarkEnd w:id="117"/>
      <w:bookmarkEnd w:id="118"/>
      <w:bookmarkEnd w:id="119"/>
      <w:bookmarkEnd w:id="120"/>
      <w:bookmarkEnd w:id="121"/>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w:t>
      </w:r>
      <w:r>
        <w:rPr>
          <w:rFonts w:hint="eastAsia" w:ascii="仿宋_GB2312" w:hAnsi="ˎ̥" w:eastAsia="仿宋_GB2312"/>
          <w:sz w:val="32"/>
          <w:szCs w:val="32"/>
          <w:lang w:val="en-US" w:eastAsia="zh-CN"/>
        </w:rPr>
        <w:t>21</w:t>
      </w:r>
      <w:r>
        <w:rPr>
          <w:rFonts w:hint="eastAsia" w:ascii="仿宋_GB2312" w:hAnsi="ˎ̥" w:eastAsia="仿宋_GB2312"/>
          <w:sz w:val="32"/>
          <w:szCs w:val="32"/>
          <w:lang w:eastAsia="zh-CN"/>
        </w:rPr>
        <w:t>年度</w:t>
      </w:r>
      <w:r>
        <w:rPr>
          <w:rFonts w:hint="eastAsia" w:ascii="仿宋_GB2312" w:hAnsi="ˎ̥" w:eastAsia="仿宋_GB2312"/>
          <w:sz w:val="32"/>
          <w:szCs w:val="32"/>
        </w:rPr>
        <w:t>政府采购支出总额</w:t>
      </w:r>
      <w:r>
        <w:rPr>
          <w:rFonts w:hint="eastAsia" w:ascii="仿宋_GB2312" w:hAnsi="ˎ̥" w:eastAsia="仿宋_GB2312"/>
          <w:sz w:val="32"/>
          <w:szCs w:val="32"/>
          <w:lang w:val="en-US" w:eastAsia="zh-CN"/>
        </w:rPr>
        <w:t>76.13</w:t>
      </w:r>
      <w:r>
        <w:rPr>
          <w:rFonts w:hint="eastAsia" w:ascii="仿宋_GB2312" w:hAnsi="ˎ̥" w:eastAsia="仿宋_GB2312"/>
          <w:sz w:val="32"/>
          <w:szCs w:val="32"/>
        </w:rPr>
        <w:t>万元，其中：政府采购货物支出</w:t>
      </w:r>
      <w:r>
        <w:rPr>
          <w:rFonts w:hint="eastAsia" w:ascii="仿宋_GB2312" w:hAnsi="ˎ̥" w:eastAsia="仿宋_GB2312"/>
          <w:sz w:val="32"/>
          <w:szCs w:val="32"/>
          <w:lang w:val="en-US" w:eastAsia="zh-CN"/>
        </w:rPr>
        <w:t>76.13</w:t>
      </w:r>
      <w:r>
        <w:rPr>
          <w:rFonts w:hint="eastAsia" w:ascii="仿宋_GB2312" w:hAnsi="ˎ̥" w:eastAsia="仿宋_GB2312"/>
          <w:sz w:val="32"/>
          <w:szCs w:val="32"/>
        </w:rPr>
        <w:t>万元、政府采购工程支出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万元、政府采购服务支出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万元。授予中小企业合同金额</w:t>
      </w:r>
      <w:r>
        <w:rPr>
          <w:rFonts w:hint="eastAsia" w:ascii="仿宋_GB2312" w:hAnsi="ˎ̥" w:eastAsia="仿宋_GB2312"/>
          <w:sz w:val="32"/>
          <w:szCs w:val="32"/>
          <w:lang w:val="en-US" w:eastAsia="zh-CN"/>
        </w:rPr>
        <w:t>76.13</w:t>
      </w:r>
      <w:r>
        <w:rPr>
          <w:rFonts w:hint="eastAsia" w:ascii="仿宋_GB2312" w:hAnsi="ˎ̥" w:eastAsia="仿宋_GB2312"/>
          <w:sz w:val="32"/>
          <w:szCs w:val="32"/>
        </w:rPr>
        <w:t>万元，占政府采购支出总额的</w:t>
      </w:r>
      <w:r>
        <w:rPr>
          <w:rFonts w:hint="eastAsia" w:ascii="仿宋_GB2312" w:hAnsi="ˎ̥" w:eastAsia="仿宋_GB2312"/>
          <w:sz w:val="32"/>
          <w:szCs w:val="32"/>
          <w:lang w:val="en-US" w:eastAsia="zh-CN"/>
        </w:rPr>
        <w:t>100</w:t>
      </w:r>
      <w:r>
        <w:rPr>
          <w:rFonts w:hint="eastAsia" w:ascii="仿宋_GB2312" w:hAnsi="ˎ̥" w:eastAsia="仿宋_GB2312"/>
          <w:sz w:val="32"/>
          <w:szCs w:val="32"/>
        </w:rPr>
        <w:t>%，其中：政府采购货物支出</w:t>
      </w:r>
      <w:r>
        <w:rPr>
          <w:rFonts w:hint="eastAsia" w:ascii="仿宋_GB2312" w:hAnsi="ˎ̥" w:eastAsia="仿宋_GB2312"/>
          <w:sz w:val="32"/>
          <w:szCs w:val="32"/>
          <w:lang w:val="en-US" w:eastAsia="zh-CN"/>
        </w:rPr>
        <w:t>76.13</w:t>
      </w:r>
      <w:r>
        <w:rPr>
          <w:rFonts w:hint="eastAsia" w:ascii="仿宋_GB2312" w:hAnsi="ˎ̥" w:eastAsia="仿宋_GB2312"/>
          <w:sz w:val="32"/>
          <w:szCs w:val="32"/>
        </w:rPr>
        <w:t>万元，占政府采购支出总额的</w:t>
      </w:r>
      <w:r>
        <w:rPr>
          <w:rFonts w:hint="eastAsia" w:ascii="仿宋_GB2312" w:hAnsi="ˎ̥" w:eastAsia="仿宋_GB2312"/>
          <w:sz w:val="32"/>
          <w:szCs w:val="32"/>
          <w:lang w:val="en-US" w:eastAsia="zh-CN"/>
        </w:rPr>
        <w:t>100</w:t>
      </w:r>
      <w:r>
        <w:rPr>
          <w:rFonts w:hint="eastAsia" w:ascii="仿宋_GB2312" w:hAnsi="ˎ̥" w:eastAsia="仿宋_GB2312"/>
          <w:sz w:val="32"/>
          <w:szCs w:val="32"/>
        </w:rPr>
        <w:t>%。</w:t>
      </w:r>
    </w:p>
    <w:p>
      <w:pPr>
        <w:ind w:firstLine="643" w:firstLineChars="200"/>
        <w:rPr>
          <w:rFonts w:hint="eastAsia" w:ascii="仿宋_GB2312" w:hAnsi="仿宋_GB2312" w:eastAsia="仿宋_GB2312" w:cs="仿宋_GB2312"/>
          <w:b/>
          <w:sz w:val="32"/>
          <w:szCs w:val="32"/>
        </w:rPr>
      </w:pPr>
      <w:bookmarkStart w:id="122" w:name="_Toc15129_WPSOffice_Level2"/>
      <w:bookmarkStart w:id="123" w:name="_Toc10902_WPSOffice_Level2"/>
      <w:bookmarkStart w:id="124" w:name="_Toc29584_WPSOffice_Level2"/>
      <w:bookmarkStart w:id="125" w:name="_Toc19989_WPSOffice_Level2"/>
      <w:bookmarkStart w:id="126" w:name="_Toc527_WPSOffice_Level2"/>
      <w:bookmarkStart w:id="127" w:name="_Toc6016_WPSOffice_Level2"/>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国有资产占用情况</w:t>
      </w:r>
      <w:bookmarkEnd w:id="122"/>
      <w:bookmarkEnd w:id="123"/>
      <w:bookmarkEnd w:id="124"/>
      <w:bookmarkEnd w:id="125"/>
      <w:bookmarkEnd w:id="126"/>
      <w:bookmarkEnd w:id="127"/>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截至</w:t>
      </w:r>
      <w:r>
        <w:rPr>
          <w:rFonts w:hint="eastAsia" w:ascii="仿宋_GB2312" w:hAnsi="ˎ̥" w:eastAsia="仿宋_GB2312"/>
          <w:sz w:val="32"/>
          <w:szCs w:val="32"/>
          <w:lang w:eastAsia="zh-CN"/>
        </w:rPr>
        <w:t>20</w:t>
      </w:r>
      <w:r>
        <w:rPr>
          <w:rFonts w:hint="eastAsia" w:ascii="仿宋_GB2312" w:hAnsi="ˎ̥" w:eastAsia="仿宋_GB2312"/>
          <w:sz w:val="32"/>
          <w:szCs w:val="32"/>
          <w:lang w:val="en-US" w:eastAsia="zh-CN"/>
        </w:rPr>
        <w:t>21</w:t>
      </w:r>
      <w:r>
        <w:rPr>
          <w:rFonts w:hint="eastAsia" w:ascii="仿宋_GB2312" w:hAnsi="ˎ̥" w:eastAsia="仿宋_GB2312"/>
          <w:sz w:val="32"/>
          <w:szCs w:val="32"/>
          <w:lang w:eastAsia="zh-CN"/>
        </w:rPr>
        <w:t>年</w:t>
      </w:r>
      <w:r>
        <w:rPr>
          <w:rFonts w:hint="eastAsia" w:ascii="仿宋_GB2312" w:hAnsi="ˎ̥" w:eastAsia="仿宋_GB2312"/>
          <w:sz w:val="32"/>
          <w:szCs w:val="32"/>
        </w:rPr>
        <w:t>12月31日，</w:t>
      </w:r>
      <w:r>
        <w:rPr>
          <w:rFonts w:hint="eastAsia" w:ascii="仿宋_GB2312" w:hAnsi="ˎ̥" w:eastAsia="仿宋_GB2312"/>
          <w:sz w:val="32"/>
          <w:szCs w:val="32"/>
          <w:lang w:val="en-US" w:eastAsia="zh-CN"/>
        </w:rPr>
        <w:t>本部门占用房屋面积</w:t>
      </w:r>
      <w:r>
        <w:rPr>
          <w:rFonts w:hint="eastAsia" w:ascii="仿宋_GB2312" w:hAnsi="ˎ̥" w:eastAsia="仿宋_GB2312"/>
          <w:sz w:val="32"/>
          <w:szCs w:val="32"/>
        </w:rPr>
        <w:t>16</w:t>
      </w:r>
      <w:r>
        <w:rPr>
          <w:rFonts w:hint="eastAsia" w:ascii="仿宋_GB2312" w:hAnsi="ˎ̥" w:eastAsia="仿宋_GB2312"/>
          <w:sz w:val="32"/>
          <w:szCs w:val="32"/>
          <w:lang w:val="en-US" w:eastAsia="zh-CN"/>
        </w:rPr>
        <w:t>,</w:t>
      </w:r>
      <w:r>
        <w:rPr>
          <w:rFonts w:hint="eastAsia" w:ascii="仿宋_GB2312" w:hAnsi="ˎ̥" w:eastAsia="仿宋_GB2312"/>
          <w:sz w:val="32"/>
          <w:szCs w:val="32"/>
        </w:rPr>
        <w:t>310</w:t>
      </w:r>
      <w:r>
        <w:rPr>
          <w:rFonts w:hint="eastAsia" w:ascii="仿宋_GB2312" w:hAnsi="ˎ̥" w:eastAsia="仿宋_GB2312"/>
          <w:sz w:val="32"/>
          <w:szCs w:val="32"/>
          <w:lang w:val="en-US" w:eastAsia="zh-CN"/>
        </w:rPr>
        <w:t>平方米，其中：办公用房</w:t>
      </w:r>
      <w:r>
        <w:rPr>
          <w:rFonts w:hint="eastAsia" w:ascii="仿宋_GB2312" w:hAnsi="ˎ̥" w:eastAsia="仿宋_GB2312"/>
          <w:sz w:val="32"/>
          <w:szCs w:val="32"/>
        </w:rPr>
        <w:t>12</w:t>
      </w:r>
      <w:r>
        <w:rPr>
          <w:rFonts w:hint="eastAsia" w:ascii="仿宋_GB2312" w:hAnsi="ˎ̥" w:eastAsia="仿宋_GB2312"/>
          <w:sz w:val="32"/>
          <w:szCs w:val="32"/>
          <w:lang w:val="en-US" w:eastAsia="zh-CN"/>
        </w:rPr>
        <w:t>,</w:t>
      </w:r>
      <w:r>
        <w:rPr>
          <w:rFonts w:hint="eastAsia" w:ascii="仿宋_GB2312" w:hAnsi="ˎ̥" w:eastAsia="仿宋_GB2312"/>
          <w:sz w:val="32"/>
          <w:szCs w:val="32"/>
        </w:rPr>
        <w:t>754</w:t>
      </w:r>
      <w:r>
        <w:rPr>
          <w:rFonts w:hint="eastAsia" w:ascii="仿宋_GB2312" w:hAnsi="ˎ̥" w:eastAsia="仿宋_GB2312"/>
          <w:sz w:val="32"/>
          <w:szCs w:val="32"/>
          <w:lang w:val="en-US" w:eastAsia="zh-CN"/>
        </w:rPr>
        <w:t>平方米，业务用房</w:t>
      </w:r>
      <w:r>
        <w:rPr>
          <w:rFonts w:hint="eastAsia" w:ascii="仿宋_GB2312" w:hAnsi="ˎ̥" w:eastAsia="仿宋_GB2312"/>
          <w:sz w:val="32"/>
          <w:szCs w:val="32"/>
        </w:rPr>
        <w:t>1</w:t>
      </w:r>
      <w:r>
        <w:rPr>
          <w:rFonts w:hint="eastAsia" w:ascii="仿宋_GB2312" w:hAnsi="ˎ̥" w:eastAsia="仿宋_GB2312"/>
          <w:sz w:val="32"/>
          <w:szCs w:val="32"/>
          <w:lang w:val="en-US" w:eastAsia="zh-CN"/>
        </w:rPr>
        <w:t>,</w:t>
      </w:r>
      <w:r>
        <w:rPr>
          <w:rFonts w:hint="eastAsia" w:ascii="仿宋_GB2312" w:hAnsi="ˎ̥" w:eastAsia="仿宋_GB2312"/>
          <w:sz w:val="32"/>
          <w:szCs w:val="32"/>
        </w:rPr>
        <w:t>172</w:t>
      </w:r>
      <w:r>
        <w:rPr>
          <w:rFonts w:hint="eastAsia" w:ascii="仿宋_GB2312" w:hAnsi="ˎ̥" w:eastAsia="仿宋_GB2312"/>
          <w:sz w:val="32"/>
          <w:szCs w:val="32"/>
          <w:lang w:val="en-US" w:eastAsia="zh-CN"/>
        </w:rPr>
        <w:t>平方米，其他（不含构筑物）</w:t>
      </w:r>
      <w:r>
        <w:rPr>
          <w:rFonts w:hint="eastAsia" w:ascii="仿宋_GB2312" w:hAnsi="ˎ̥" w:eastAsia="仿宋_GB2312"/>
          <w:sz w:val="32"/>
          <w:szCs w:val="32"/>
        </w:rPr>
        <w:t>2</w:t>
      </w:r>
      <w:r>
        <w:rPr>
          <w:rFonts w:hint="eastAsia" w:ascii="仿宋_GB2312" w:hAnsi="ˎ̥" w:eastAsia="仿宋_GB2312"/>
          <w:sz w:val="32"/>
          <w:szCs w:val="32"/>
          <w:lang w:val="en-US" w:eastAsia="zh-CN"/>
        </w:rPr>
        <w:t>,</w:t>
      </w:r>
      <w:r>
        <w:rPr>
          <w:rFonts w:hint="eastAsia" w:ascii="仿宋_GB2312" w:hAnsi="ˎ̥" w:eastAsia="仿宋_GB2312"/>
          <w:sz w:val="32"/>
          <w:szCs w:val="32"/>
        </w:rPr>
        <w:t>384</w:t>
      </w:r>
      <w:r>
        <w:rPr>
          <w:rFonts w:hint="eastAsia" w:ascii="仿宋_GB2312" w:hAnsi="ˎ̥" w:eastAsia="仿宋_GB2312"/>
          <w:sz w:val="32"/>
          <w:szCs w:val="32"/>
          <w:lang w:val="en-US" w:eastAsia="zh-CN"/>
        </w:rPr>
        <w:t>平方米。</w:t>
      </w:r>
    </w:p>
    <w:p>
      <w:pPr>
        <w:spacing w:line="578" w:lineRule="exact"/>
        <w:ind w:firstLine="640" w:firstLineChars="200"/>
        <w:rPr>
          <w:rFonts w:hint="eastAsia" w:ascii="仿宋_GB2312" w:hAnsi="ˎ̥" w:eastAsia="仿宋_GB2312"/>
          <w:sz w:val="32"/>
          <w:szCs w:val="32"/>
          <w:lang w:eastAsia="zh-CN"/>
        </w:rPr>
      </w:pPr>
      <w:r>
        <w:rPr>
          <w:rFonts w:hint="eastAsia" w:ascii="仿宋_GB2312" w:hAnsi="ˎ̥" w:eastAsia="仿宋_GB2312"/>
          <w:sz w:val="32"/>
          <w:szCs w:val="32"/>
        </w:rPr>
        <w:t>本部门共有车辆</w:t>
      </w:r>
      <w:r>
        <w:rPr>
          <w:rFonts w:hint="eastAsia" w:ascii="仿宋_GB2312" w:hAnsi="ˎ̥" w:eastAsia="仿宋_GB2312"/>
          <w:sz w:val="32"/>
          <w:szCs w:val="32"/>
          <w:lang w:val="en-US" w:eastAsia="zh-CN"/>
        </w:rPr>
        <w:t>0</w:t>
      </w:r>
      <w:r>
        <w:rPr>
          <w:rFonts w:hint="eastAsia" w:ascii="仿宋_GB2312" w:hAnsi="ˎ̥" w:eastAsia="仿宋_GB2312"/>
          <w:sz w:val="32"/>
          <w:szCs w:val="32"/>
        </w:rPr>
        <w:t>辆</w:t>
      </w:r>
      <w:r>
        <w:rPr>
          <w:rFonts w:hint="eastAsia" w:ascii="仿宋_GB2312" w:hAnsi="ˎ̥" w:eastAsia="仿宋_GB2312"/>
          <w:sz w:val="32"/>
          <w:szCs w:val="32"/>
          <w:lang w:eastAsia="zh-CN"/>
        </w:rPr>
        <w:t>。</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单位价值50万元</w:t>
      </w:r>
      <w:r>
        <w:rPr>
          <w:rFonts w:hint="eastAsia" w:ascii="仿宋_GB2312" w:hAnsi="ˎ̥" w:eastAsia="仿宋_GB2312"/>
          <w:sz w:val="32"/>
          <w:szCs w:val="32"/>
          <w:lang w:eastAsia="zh-CN"/>
        </w:rPr>
        <w:t>（含）</w:t>
      </w:r>
      <w:r>
        <w:rPr>
          <w:rFonts w:hint="eastAsia" w:ascii="仿宋_GB2312" w:hAnsi="ˎ̥" w:eastAsia="仿宋_GB2312"/>
          <w:sz w:val="32"/>
          <w:szCs w:val="32"/>
        </w:rPr>
        <w:t>以上通用设备</w:t>
      </w:r>
      <w:r>
        <w:rPr>
          <w:rFonts w:hint="eastAsia" w:ascii="仿宋_GB2312" w:hAnsi="ˎ̥" w:eastAsia="仿宋_GB2312"/>
          <w:sz w:val="32"/>
          <w:szCs w:val="32"/>
          <w:lang w:val="en-US" w:eastAsia="zh-CN"/>
        </w:rPr>
        <w:t>0</w:t>
      </w:r>
      <w:r>
        <w:rPr>
          <w:rFonts w:hint="eastAsia" w:ascii="仿宋_GB2312" w:hAnsi="ˎ̥" w:eastAsia="仿宋_GB2312"/>
          <w:sz w:val="32"/>
          <w:szCs w:val="32"/>
        </w:rPr>
        <w:t>台（套），单价100万元</w:t>
      </w:r>
      <w:r>
        <w:rPr>
          <w:rFonts w:hint="eastAsia" w:ascii="仿宋_GB2312" w:hAnsi="ˎ̥" w:eastAsia="仿宋_GB2312"/>
          <w:sz w:val="32"/>
          <w:szCs w:val="32"/>
          <w:lang w:eastAsia="zh-CN"/>
        </w:rPr>
        <w:t>（含）</w:t>
      </w:r>
      <w:r>
        <w:rPr>
          <w:rFonts w:hint="eastAsia" w:ascii="仿宋_GB2312" w:hAnsi="ˎ̥" w:eastAsia="仿宋_GB2312"/>
          <w:sz w:val="32"/>
          <w:szCs w:val="32"/>
        </w:rPr>
        <w:t>以上专用设备</w:t>
      </w:r>
      <w:r>
        <w:rPr>
          <w:rFonts w:hint="eastAsia" w:ascii="仿宋_GB2312" w:hAnsi="ˎ̥" w:eastAsia="仿宋_GB2312"/>
          <w:sz w:val="32"/>
          <w:szCs w:val="32"/>
          <w:lang w:val="en-US" w:eastAsia="zh-CN"/>
        </w:rPr>
        <w:t>0</w:t>
      </w:r>
      <w:r>
        <w:rPr>
          <w:rFonts w:hint="eastAsia" w:ascii="仿宋_GB2312" w:hAnsi="ˎ̥" w:eastAsia="仿宋_GB2312"/>
          <w:sz w:val="32"/>
          <w:szCs w:val="32"/>
        </w:rPr>
        <w:t>台（套）。</w:t>
      </w:r>
    </w:p>
    <w:p>
      <w:pPr>
        <w:spacing w:line="578" w:lineRule="exact"/>
        <w:ind w:firstLine="640" w:firstLineChars="200"/>
        <w:rPr>
          <w:rFonts w:hint="eastAsia" w:ascii="仿宋_GB2312" w:hAnsi="ˎ̥" w:eastAsia="仿宋_GB2312"/>
          <w:sz w:val="32"/>
          <w:szCs w:val="32"/>
          <w:lang w:val="en-US" w:eastAsia="zh-CN"/>
        </w:rPr>
      </w:pPr>
      <w:r>
        <w:rPr>
          <w:rFonts w:hint="eastAsia" w:ascii="仿宋_GB2312" w:hAnsi="ˎ̥" w:eastAsia="仿宋_GB2312"/>
          <w:sz w:val="32"/>
          <w:szCs w:val="32"/>
          <w:lang w:eastAsia="zh-CN"/>
        </w:rPr>
        <w:t>年末在建工程</w:t>
      </w:r>
      <w:r>
        <w:rPr>
          <w:rFonts w:hint="eastAsia" w:ascii="仿宋_GB2312" w:hAnsi="ˎ̥" w:eastAsia="仿宋_GB2312"/>
          <w:sz w:val="32"/>
          <w:szCs w:val="32"/>
        </w:rPr>
        <w:t>114</w:t>
      </w:r>
      <w:r>
        <w:rPr>
          <w:rFonts w:hint="eastAsia" w:ascii="仿宋_GB2312" w:hAnsi="ˎ̥" w:eastAsia="仿宋_GB2312"/>
          <w:sz w:val="32"/>
          <w:szCs w:val="32"/>
          <w:lang w:val="en-US" w:eastAsia="zh-CN"/>
        </w:rPr>
        <w:t>.</w:t>
      </w:r>
      <w:r>
        <w:rPr>
          <w:rFonts w:hint="eastAsia" w:ascii="仿宋_GB2312" w:hAnsi="ˎ̥" w:eastAsia="仿宋_GB2312"/>
          <w:sz w:val="32"/>
          <w:szCs w:val="32"/>
        </w:rPr>
        <w:t>21</w:t>
      </w:r>
      <w:r>
        <w:rPr>
          <w:rFonts w:hint="eastAsia" w:ascii="仿宋_GB2312" w:hAnsi="ˎ̥" w:eastAsia="仿宋_GB2312"/>
          <w:sz w:val="32"/>
          <w:szCs w:val="32"/>
          <w:lang w:eastAsia="zh-CN"/>
        </w:rPr>
        <w:t>万元</w:t>
      </w:r>
      <w:r>
        <w:rPr>
          <w:rFonts w:hint="eastAsia" w:ascii="仿宋_GB2312" w:hAnsi="ˎ̥" w:eastAsia="仿宋_GB2312"/>
          <w:sz w:val="32"/>
          <w:szCs w:val="32"/>
        </w:rPr>
        <w:t>。</w:t>
      </w:r>
    </w:p>
    <w:p>
      <w:pPr>
        <w:pStyle w:val="3"/>
        <w:ind w:firstLine="640" w:firstLineChars="200"/>
        <w:jc w:val="center"/>
        <w:rPr>
          <w:rFonts w:hint="eastAsia" w:ascii="黑体" w:hAnsi="ˎ̥" w:eastAsia="黑体"/>
          <w:sz w:val="32"/>
          <w:szCs w:val="32"/>
        </w:rPr>
      </w:pPr>
      <w:bookmarkStart w:id="128" w:name="_Toc17580_WPSOffice_Level1"/>
      <w:bookmarkStart w:id="129" w:name="_Toc8808_WPSOffice_Level1"/>
      <w:bookmarkStart w:id="130" w:name="_Toc28880"/>
      <w:bookmarkStart w:id="131" w:name="_Toc11039_WPSOffice_Level1"/>
      <w:bookmarkStart w:id="132" w:name="_Toc4398_WPSOffice_Level1"/>
      <w:bookmarkStart w:id="133" w:name="_Toc15425_WPSOffice_Level1"/>
      <w:bookmarkStart w:id="134" w:name="_Toc8874_WPSOffice_Level1"/>
      <w:r>
        <w:rPr>
          <w:rFonts w:hint="eastAsia"/>
          <w:b w:val="0"/>
          <w:bCs/>
          <w:lang w:eastAsia="zh-CN"/>
        </w:rPr>
        <w:t>第四部分</w:t>
      </w:r>
      <w:r>
        <w:rPr>
          <w:rFonts w:hint="eastAsia"/>
          <w:b w:val="0"/>
          <w:bCs/>
          <w:lang w:val="en-US" w:eastAsia="zh-CN"/>
        </w:rPr>
        <w:t xml:space="preserve">  </w:t>
      </w:r>
      <w:r>
        <w:rPr>
          <w:rFonts w:hint="eastAsia"/>
          <w:b w:val="0"/>
          <w:bCs/>
        </w:rPr>
        <w:t>名词解释</w:t>
      </w:r>
      <w:bookmarkEnd w:id="128"/>
      <w:bookmarkEnd w:id="129"/>
      <w:bookmarkEnd w:id="130"/>
      <w:bookmarkEnd w:id="131"/>
      <w:bookmarkEnd w:id="132"/>
      <w:bookmarkEnd w:id="133"/>
      <w:bookmarkEnd w:id="134"/>
    </w:p>
    <w:p>
      <w:pPr>
        <w:ind w:firstLine="640" w:firstLineChars="200"/>
        <w:rPr>
          <w:rFonts w:hint="eastAsia" w:ascii="仿宋_GB2312" w:hAnsi="ˎ̥" w:eastAsia="仿宋_GB2312"/>
          <w:sz w:val="32"/>
          <w:szCs w:val="32"/>
        </w:rPr>
      </w:pPr>
      <w:r>
        <w:rPr>
          <w:rFonts w:hint="eastAsia" w:ascii="仿宋_GB2312" w:hAnsi="ˎ̥" w:eastAsia="仿宋_GB2312"/>
          <w:sz w:val="32"/>
          <w:szCs w:val="32"/>
        </w:rPr>
        <w:t>一</w:t>
      </w:r>
      <w:r>
        <w:rPr>
          <w:rFonts w:hint="eastAsia" w:ascii="仿宋_GB2312" w:hAnsi="ˎ̥" w:eastAsia="仿宋_GB2312"/>
          <w:sz w:val="32"/>
          <w:szCs w:val="32"/>
          <w:lang w:eastAsia="zh-CN"/>
        </w:rPr>
        <w:t>、</w:t>
      </w:r>
      <w:r>
        <w:rPr>
          <w:rFonts w:hint="eastAsia" w:ascii="仿宋_GB2312" w:hAnsi="ˎ̥" w:eastAsia="仿宋_GB2312"/>
          <w:sz w:val="32"/>
          <w:szCs w:val="32"/>
        </w:rPr>
        <w:t>财政拨款收入：指本级财政当年拨付的资金。</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二</w:t>
      </w:r>
      <w:r>
        <w:rPr>
          <w:rFonts w:hint="eastAsia" w:ascii="仿宋_GB2312" w:hAnsi="ˎ̥" w:eastAsia="仿宋_GB2312"/>
          <w:sz w:val="32"/>
          <w:szCs w:val="32"/>
          <w:lang w:eastAsia="zh-CN"/>
        </w:rPr>
        <w:t>、</w:t>
      </w:r>
      <w:r>
        <w:rPr>
          <w:rFonts w:hint="eastAsia" w:ascii="仿宋_GB2312" w:hAnsi="ˎ̥" w:eastAsia="仿宋_GB2312"/>
          <w:sz w:val="32"/>
          <w:szCs w:val="32"/>
        </w:rPr>
        <w:t>事业收入：指事业单位开展专业业务活动及辅助活动取得的收入。</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三</w:t>
      </w:r>
      <w:r>
        <w:rPr>
          <w:rFonts w:hint="eastAsia" w:ascii="仿宋_GB2312" w:hAnsi="ˎ̥" w:eastAsia="仿宋_GB2312"/>
          <w:sz w:val="32"/>
          <w:szCs w:val="32"/>
          <w:lang w:eastAsia="zh-CN"/>
        </w:rPr>
        <w:t>、</w:t>
      </w:r>
      <w:r>
        <w:rPr>
          <w:rFonts w:hint="eastAsia" w:ascii="仿宋_GB2312" w:hAnsi="ˎ̥" w:eastAsia="仿宋_GB2312"/>
          <w:sz w:val="32"/>
          <w:szCs w:val="32"/>
        </w:rPr>
        <w:t>经营收入：指事业单位在专业业务活动及其辅助活动之外开展非独立核算经营活动取得的收入。</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四</w:t>
      </w:r>
      <w:r>
        <w:rPr>
          <w:rFonts w:hint="eastAsia" w:ascii="仿宋_GB2312" w:hAnsi="ˎ̥" w:eastAsia="仿宋_GB2312"/>
          <w:sz w:val="32"/>
          <w:szCs w:val="32"/>
          <w:lang w:eastAsia="zh-CN"/>
        </w:rPr>
        <w:t>、</w:t>
      </w:r>
      <w:r>
        <w:rPr>
          <w:rFonts w:hint="eastAsia" w:ascii="仿宋_GB2312" w:hAnsi="ˎ̥" w:eastAsia="仿宋_GB2312"/>
          <w:sz w:val="32"/>
          <w:szCs w:val="32"/>
        </w:rPr>
        <w:t>其他收入：指除上述“财政拨款收入”“事业收入”“经营收入”等以外的收入。</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五</w:t>
      </w:r>
      <w:r>
        <w:rPr>
          <w:rFonts w:hint="eastAsia" w:ascii="仿宋_GB2312" w:hAnsi="ˎ̥" w:eastAsia="仿宋_GB2312"/>
          <w:sz w:val="32"/>
          <w:szCs w:val="32"/>
          <w:lang w:eastAsia="zh-CN"/>
        </w:rPr>
        <w:t>、</w:t>
      </w:r>
      <w:r>
        <w:rPr>
          <w:rFonts w:hint="eastAsia" w:ascii="仿宋_GB2312" w:hAnsi="ˎ̥"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六</w:t>
      </w:r>
      <w:r>
        <w:rPr>
          <w:rFonts w:hint="eastAsia" w:ascii="仿宋_GB2312" w:hAnsi="ˎ̥" w:eastAsia="仿宋_GB2312"/>
          <w:sz w:val="32"/>
          <w:szCs w:val="32"/>
          <w:lang w:eastAsia="zh-CN"/>
        </w:rPr>
        <w:t>、</w:t>
      </w:r>
      <w:r>
        <w:rPr>
          <w:rFonts w:hint="eastAsia" w:ascii="仿宋_GB2312" w:hAnsi="ˎ̥" w:eastAsia="仿宋_GB2312"/>
          <w:sz w:val="32"/>
          <w:szCs w:val="32"/>
        </w:rPr>
        <w:t>年初结转和结余：指以前年度尚未完成、结转到本年按有关规定继续使用的资金。</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七</w:t>
      </w:r>
      <w:r>
        <w:rPr>
          <w:rFonts w:hint="eastAsia" w:ascii="仿宋_GB2312" w:hAnsi="ˎ̥" w:eastAsia="仿宋_GB2312"/>
          <w:sz w:val="32"/>
          <w:szCs w:val="32"/>
          <w:lang w:eastAsia="zh-CN"/>
        </w:rPr>
        <w:t>、</w:t>
      </w:r>
      <w:r>
        <w:rPr>
          <w:rFonts w:hint="eastAsia" w:ascii="仿宋_GB2312" w:hAnsi="ˎ̥" w:eastAsia="仿宋_GB2312"/>
          <w:sz w:val="32"/>
          <w:szCs w:val="32"/>
        </w:rPr>
        <w:t>结余分配：指事业单位按规定提取的职工福利基金、事业基金和缴纳的所得税，以及建设单位按规定应交回的基本建设竣工项目结余资金。</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八</w:t>
      </w:r>
      <w:r>
        <w:rPr>
          <w:rFonts w:hint="eastAsia" w:ascii="仿宋_GB2312" w:hAnsi="ˎ̥" w:eastAsia="仿宋_GB2312"/>
          <w:sz w:val="32"/>
          <w:szCs w:val="32"/>
          <w:lang w:eastAsia="zh-CN"/>
        </w:rPr>
        <w:t>、</w:t>
      </w:r>
      <w:r>
        <w:rPr>
          <w:rFonts w:hint="eastAsia" w:ascii="仿宋_GB2312" w:hAnsi="ˎ̥" w:eastAsia="仿宋_GB2312"/>
          <w:sz w:val="32"/>
          <w:szCs w:val="32"/>
        </w:rPr>
        <w:t>年末结转和结余：指本年度或以前年度预算安排、因客观条件发生变化无法按原计划实施，需要延迟到以后年度按有关规定继续使用的资金。</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九</w:t>
      </w:r>
      <w:r>
        <w:rPr>
          <w:rFonts w:hint="eastAsia" w:ascii="仿宋_GB2312" w:hAnsi="ˎ̥" w:eastAsia="仿宋_GB2312"/>
          <w:sz w:val="32"/>
          <w:szCs w:val="32"/>
          <w:lang w:eastAsia="zh-CN"/>
        </w:rPr>
        <w:t>、</w:t>
      </w:r>
      <w:r>
        <w:rPr>
          <w:rFonts w:hint="eastAsia" w:ascii="仿宋_GB2312" w:hAnsi="ˎ̥" w:eastAsia="仿宋_GB2312"/>
          <w:sz w:val="32"/>
          <w:szCs w:val="32"/>
        </w:rPr>
        <w:t>基本支出：指为保障机构正常运转、完成日常工作任务而发生的人员支出和公用支出。</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十</w:t>
      </w:r>
      <w:r>
        <w:rPr>
          <w:rFonts w:hint="eastAsia" w:ascii="仿宋_GB2312" w:hAnsi="ˎ̥" w:eastAsia="仿宋_GB2312"/>
          <w:sz w:val="32"/>
          <w:szCs w:val="32"/>
          <w:lang w:eastAsia="zh-CN"/>
        </w:rPr>
        <w:t>、</w:t>
      </w:r>
      <w:r>
        <w:rPr>
          <w:rFonts w:hint="eastAsia" w:ascii="仿宋_GB2312" w:hAnsi="ˎ̥" w:eastAsia="仿宋_GB2312"/>
          <w:sz w:val="32"/>
          <w:szCs w:val="32"/>
        </w:rPr>
        <w:t>项目支出：指在基本支出之外为完成特定行政任务和事业发展目标所发生的支出。</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十一</w:t>
      </w:r>
      <w:r>
        <w:rPr>
          <w:rFonts w:hint="eastAsia" w:ascii="仿宋_GB2312" w:hAnsi="ˎ̥" w:eastAsia="仿宋_GB2312"/>
          <w:sz w:val="32"/>
          <w:szCs w:val="32"/>
          <w:lang w:eastAsia="zh-CN"/>
        </w:rPr>
        <w:t>、</w:t>
      </w:r>
      <w:r>
        <w:rPr>
          <w:rFonts w:hint="eastAsia" w:ascii="仿宋_GB2312" w:hAnsi="ˎ̥" w:eastAsia="仿宋_GB2312"/>
          <w:sz w:val="32"/>
          <w:szCs w:val="32"/>
        </w:rPr>
        <w:t>经营支出：指事业单位在专业业务活动及其辅助活动之外开展非独立核算经营活动发生的支出。</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十二</w:t>
      </w:r>
      <w:r>
        <w:rPr>
          <w:rFonts w:hint="eastAsia" w:ascii="仿宋_GB2312" w:hAnsi="ˎ̥" w:eastAsia="仿宋_GB2312"/>
          <w:sz w:val="32"/>
          <w:szCs w:val="32"/>
          <w:lang w:eastAsia="zh-CN"/>
        </w:rPr>
        <w:t>、</w:t>
      </w:r>
      <w:r>
        <w:rPr>
          <w:rFonts w:hint="eastAsia" w:ascii="仿宋_GB2312" w:hAnsi="ˎ̥" w:eastAsia="仿宋_GB2312"/>
          <w:sz w:val="32"/>
          <w:szCs w:val="32"/>
        </w:rPr>
        <w:t>“三公”经费：纳入本级财政预决算管理的“三公”经费，是指本级部门用一般公共预算财政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十三</w:t>
      </w:r>
      <w:r>
        <w:rPr>
          <w:rFonts w:hint="eastAsia" w:ascii="仿宋_GB2312" w:hAnsi="ˎ̥" w:eastAsia="仿宋_GB2312"/>
          <w:sz w:val="32"/>
          <w:szCs w:val="32"/>
          <w:lang w:val="en-US" w:eastAsia="zh-CN"/>
        </w:rPr>
        <w:t>、</w:t>
      </w:r>
      <w:r>
        <w:rPr>
          <w:rFonts w:hint="eastAsia" w:ascii="仿宋_GB2312" w:hAnsi="ˎ̥"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仿宋_GB2312" w:hAnsi="ˎ̥" w:eastAsia="仿宋_GB2312" w:cs="Times New Roman"/>
          <w:sz w:val="32"/>
          <w:szCs w:val="32"/>
        </w:rPr>
      </w:pPr>
      <w:r>
        <w:rPr>
          <w:rFonts w:hint="eastAsia" w:ascii="仿宋_GB2312" w:hAnsi="ˎ̥" w:eastAsia="仿宋_GB2312" w:cs="Times New Roman"/>
          <w:sz w:val="32"/>
          <w:szCs w:val="32"/>
        </w:rPr>
        <w:t>十</w:t>
      </w:r>
      <w:r>
        <w:rPr>
          <w:rFonts w:hint="eastAsia" w:ascii="仿宋_GB2312" w:hAnsi="ˎ̥" w:eastAsia="仿宋_GB2312" w:cs="Times New Roman"/>
          <w:sz w:val="32"/>
          <w:szCs w:val="32"/>
          <w:lang w:eastAsia="zh-CN"/>
        </w:rPr>
        <w:t>四</w:t>
      </w:r>
      <w:r>
        <w:rPr>
          <w:rFonts w:hint="eastAsia" w:ascii="仿宋_GB2312" w:hAnsi="ˎ̥" w:eastAsia="仿宋_GB2312" w:cs="Times New Roman"/>
          <w:sz w:val="32"/>
          <w:szCs w:val="32"/>
          <w:lang w:val="en-US" w:eastAsia="zh-CN"/>
        </w:rPr>
        <w:t>、</w:t>
      </w:r>
      <w:r>
        <w:rPr>
          <w:rFonts w:hint="eastAsia" w:ascii="仿宋_GB2312" w:hAnsi="ˎ̥" w:eastAsia="仿宋_GB2312" w:cs="Times New Roman"/>
          <w:sz w:val="32"/>
          <w:szCs w:val="32"/>
        </w:rPr>
        <w:t>教育支出：反映政府教育事务支出，包括教育管理事务、普通教育、职业教育、成人教育、广播电视教育、特殊教育、进修及培训等。</w:t>
      </w:r>
    </w:p>
    <w:p>
      <w:pPr>
        <w:ind w:firstLine="640" w:firstLineChars="200"/>
        <w:rPr>
          <w:rFonts w:hint="eastAsia" w:ascii="仿宋_GB2312" w:hAnsi="ˎ̥" w:eastAsia="仿宋_GB2312" w:cs="Times New Roman"/>
          <w:sz w:val="32"/>
          <w:szCs w:val="32"/>
        </w:rPr>
      </w:pPr>
      <w:r>
        <w:rPr>
          <w:rFonts w:hint="eastAsia" w:ascii="仿宋_GB2312" w:hAnsi="ˎ̥" w:eastAsia="仿宋_GB2312" w:cs="Times New Roman"/>
          <w:sz w:val="32"/>
          <w:szCs w:val="32"/>
          <w:lang w:eastAsia="zh-CN"/>
        </w:rPr>
        <w:t>十五、</w:t>
      </w:r>
      <w:r>
        <w:rPr>
          <w:rFonts w:hint="eastAsia" w:ascii="仿宋_GB2312" w:hAnsi="ˎ̥" w:eastAsia="仿宋_GB2312" w:cs="Times New Roman"/>
          <w:sz w:val="32"/>
          <w:szCs w:val="32"/>
        </w:rPr>
        <w:t>社会保障和就业支出：反映政府在社会保障与就业方面的支出，包括人力资源和社会保障管理事务、民政管理事务、补充全国社会保障基金、行政事业单位养老、企业改革补助、就业补助、抚恤、退役安置、社会福利、残疾人事业、红十字事业、最低生活保障、临时救助、特困人员救助供养、其他生活救助、财政对基本养老保险及其他社会保险基金的补助、退役军人管理事务、财政代缴社会保险费等支出。</w:t>
      </w:r>
    </w:p>
    <w:p>
      <w:pPr>
        <w:ind w:firstLine="640" w:firstLineChars="200"/>
        <w:rPr>
          <w:rFonts w:hint="eastAsia" w:ascii="仿宋_GB2312" w:hAnsi="ˎ̥" w:eastAsia="仿宋_GB2312" w:cs="Times New Roman"/>
          <w:sz w:val="32"/>
          <w:szCs w:val="32"/>
        </w:rPr>
      </w:pPr>
      <w:r>
        <w:rPr>
          <w:rFonts w:hint="eastAsia" w:ascii="仿宋_GB2312" w:hAnsi="ˎ̥" w:eastAsia="仿宋_GB2312" w:cs="Times New Roman"/>
          <w:sz w:val="32"/>
          <w:szCs w:val="32"/>
          <w:lang w:eastAsia="zh-CN"/>
        </w:rPr>
        <w:t>十六、</w:t>
      </w:r>
      <w:r>
        <w:rPr>
          <w:rFonts w:hint="eastAsia" w:ascii="仿宋_GB2312" w:hAnsi="ˎ̥" w:eastAsia="仿宋_GB2312" w:cs="Times New Roman"/>
          <w:sz w:val="32"/>
          <w:szCs w:val="32"/>
        </w:rPr>
        <w:t>卫生健康支出：反映政府卫生健康方面的支出，包括卫生健康管理事务、公立医院、基层医疗卫生机构、公共卫生、中医药、计划生育事务、行政事业单位医疗、财政对基本医疗保险基金的补助、医疗救助、优抚对象医疗、医疗保障管理事务、老龄卫生健康事务等支出。</w:t>
      </w:r>
    </w:p>
    <w:p>
      <w:pPr>
        <w:ind w:firstLine="640" w:firstLineChars="200"/>
        <w:rPr>
          <w:rFonts w:hint="eastAsia" w:ascii="仿宋_GB2312" w:hAnsi="ˎ̥" w:eastAsia="仿宋_GB2312" w:cs="Times New Roman"/>
          <w:sz w:val="32"/>
          <w:szCs w:val="32"/>
        </w:rPr>
      </w:pPr>
      <w:r>
        <w:rPr>
          <w:rFonts w:hint="eastAsia" w:ascii="仿宋_GB2312" w:hAnsi="ˎ̥" w:eastAsia="仿宋_GB2312" w:cs="Times New Roman"/>
          <w:sz w:val="32"/>
          <w:szCs w:val="32"/>
          <w:lang w:eastAsia="zh-CN"/>
        </w:rPr>
        <w:t>十七、</w:t>
      </w:r>
      <w:r>
        <w:rPr>
          <w:rFonts w:hint="eastAsia" w:ascii="仿宋_GB2312" w:hAnsi="ˎ̥" w:eastAsia="仿宋_GB2312" w:cs="Times New Roman"/>
          <w:sz w:val="32"/>
          <w:szCs w:val="32"/>
        </w:rPr>
        <w:t>城乡社区支出：反映政府城乡社区事务支出，包括城乡社区管理事务、城乡社区规划与管理、城乡社区公共设施、城乡社区环境卫生、建设市场管理与监督等支出。以及通过政府性基金预算收入中的国有土地使用权出让收入、国有土地收益基金收入、农业土地开发资金、城市基础设施配套费、污水处理费等收入安排的支出。</w:t>
      </w:r>
    </w:p>
    <w:p>
      <w:pPr>
        <w:ind w:firstLine="640" w:firstLineChars="200"/>
        <w:rPr>
          <w:rFonts w:hint="eastAsia" w:ascii="仿宋_GB2312" w:hAnsi="ˎ̥" w:eastAsia="仿宋_GB2312" w:cs="Times New Roman"/>
          <w:sz w:val="32"/>
          <w:szCs w:val="32"/>
          <w:lang w:val="en-US" w:eastAsia="zh-CN"/>
        </w:rPr>
      </w:pPr>
      <w:r>
        <w:rPr>
          <w:rFonts w:hint="eastAsia" w:ascii="仿宋_GB2312" w:hAnsi="ˎ̥" w:eastAsia="仿宋_GB2312" w:cs="Times New Roman"/>
          <w:sz w:val="32"/>
          <w:szCs w:val="32"/>
          <w:lang w:eastAsia="zh-CN"/>
        </w:rPr>
        <w:t>十八、</w:t>
      </w:r>
      <w:r>
        <w:rPr>
          <w:rFonts w:hint="eastAsia" w:ascii="仿宋_GB2312" w:hAnsi="ˎ̥" w:eastAsia="仿宋_GB2312" w:cs="Times New Roman"/>
          <w:sz w:val="32"/>
          <w:szCs w:val="32"/>
        </w:rPr>
        <w:t>住房保障支出：集中反映政府用于住房方面的支出，包括保障性安居工程、住房改革、城乡社区住宅等支出。</w:t>
      </w:r>
    </w:p>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06220"/>
    <w:multiLevelType w:val="singleLevel"/>
    <w:tmpl w:val="1E20622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4020BE"/>
    <w:rsid w:val="3E992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3"/>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link w:val="9"/>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toc 1"/>
    <w:basedOn w:val="1"/>
    <w:next w:val="1"/>
    <w:unhideWhenUsed/>
    <w:uiPriority w:val="39"/>
  </w:style>
  <w:style w:type="paragraph" w:styleId="6">
    <w:name w:val="toc 2"/>
    <w:basedOn w:val="1"/>
    <w:next w:val="1"/>
    <w:unhideWhenUsed/>
    <w:qFormat/>
    <w:uiPriority w:val="39"/>
    <w:pPr>
      <w:ind w:left="420" w:leftChars="200"/>
    </w:pPr>
  </w:style>
  <w:style w:type="paragraph" w:customStyle="1" w:styleId="9">
    <w:name w:val="正文1 Char Char Char"/>
    <w:basedOn w:val="1"/>
    <w:link w:val="8"/>
    <w:uiPriority w:val="0"/>
    <w:pPr>
      <w:spacing w:line="360" w:lineRule="auto"/>
      <w:ind w:firstLine="200" w:firstLineChars="200"/>
    </w:pPr>
  </w:style>
  <w:style w:type="character" w:styleId="10">
    <w:name w:val="page number"/>
    <w:basedOn w:val="8"/>
    <w:qFormat/>
    <w:uiPriority w:val="0"/>
  </w:style>
  <w:style w:type="paragraph" w:customStyle="1" w:styleId="11">
    <w:name w:val="WPSOffice手动目录 1"/>
    <w:qFormat/>
    <w:uiPriority w:val="0"/>
    <w:pPr>
      <w:ind w:leftChars="0"/>
    </w:pPr>
    <w:rPr>
      <w:rFonts w:ascii="Times New Roman" w:hAnsi="Times New Roman" w:eastAsia="宋体" w:cs="Times New Roman"/>
      <w:sz w:val="20"/>
      <w:szCs w:val="20"/>
    </w:rPr>
  </w:style>
  <w:style w:type="paragraph" w:customStyle="1" w:styleId="12">
    <w:name w:val="msolistparagraph"/>
    <w:basedOn w:val="1"/>
    <w:uiPriority w:val="0"/>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character" w:customStyle="1" w:styleId="13">
    <w:name w:val="标题 2 Char"/>
    <w:link w:val="3"/>
    <w:uiPriority w:val="0"/>
    <w:rPr>
      <w:rFonts w:ascii="Arial" w:hAnsi="Arial" w:eastAsia="黑体"/>
      <w:b/>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2023-07-14T07:13:00Z</dcterms:created>
  <dc:creator>H3C</dc:creator>
  <cp:lastModifiedBy>H3C</cp:lastModifiedBy>
  <dcterms:modified xsi:type="dcterms:W3CDTF">2023-07-20T06:53:01Z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