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val="en-US" w:eastAsia="zh-CN"/>
        </w:rPr>
        <w:t>罗带中心学校</w:t>
      </w:r>
      <w:r>
        <w:rPr>
          <w:rFonts w:hint="eastAsia" w:ascii="方正小标宋_GBK" w:hAnsi="方正小标宋_GBK" w:eastAsia="方正小标宋_GBK" w:cs="方正小标宋_GBK"/>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lang w:val="en-US" w:eastAsia="zh-CN"/>
        </w:rPr>
        <w:t>罗带中心学校</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罗带中心学校2023</w:t>
      </w:r>
      <w:r>
        <w:rPr>
          <w:rFonts w:hint="eastAsia" w:ascii="黑体" w:hAnsi="黑体" w:eastAsia="黑体"/>
          <w:sz w:val="32"/>
          <w:szCs w:val="32"/>
        </w:rPr>
        <w:t>年预算表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罗带中心学校2023</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lang w:val="en-US" w:eastAsia="zh-CN"/>
        </w:rPr>
        <w:t>罗带中心学校</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12"/>
        <w:spacing w:line="600" w:lineRule="exact"/>
        <w:ind w:left="2" w:firstLine="640" w:firstLineChars="200"/>
        <w:rPr>
          <w:rFonts w:ascii="仿宋_GB2312" w:hAnsi="黑体" w:eastAsia="仿宋_GB2312" w:cs="仿宋_GB2312"/>
          <w:sz w:val="32"/>
          <w:szCs w:val="32"/>
        </w:rPr>
      </w:pPr>
      <w:r>
        <w:rPr>
          <w:rFonts w:hint="eastAsia" w:ascii="方正黑体_GBK" w:hAnsi="方正黑体_GBK" w:eastAsia="方正黑体_GBK" w:cs="方正黑体_GBK"/>
          <w:kern w:val="2"/>
          <w:sz w:val="32"/>
          <w:szCs w:val="32"/>
        </w:rPr>
        <w:t>实施小学义务教育，促进基础教育发展。小学学历教育及相关社会服务。内设4个机构，分别是办公室、教研室、教导室、总务室。</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仿宋_GBK" w:hAnsi="方正仿宋_GBK" w:eastAsia="方正仿宋_GBK" w:cs="方正仿宋_GBK"/>
          <w:sz w:val="32"/>
          <w:szCs w:val="32"/>
        </w:rPr>
        <w:t>纳入</w:t>
      </w:r>
      <w:r>
        <w:rPr>
          <w:rFonts w:hint="eastAsia" w:ascii="黑体" w:hAnsi="黑体" w:eastAsia="黑体"/>
          <w:sz w:val="32"/>
          <w:szCs w:val="32"/>
          <w:lang w:val="en-US" w:eastAsia="zh-CN"/>
        </w:rPr>
        <w:t>罗带中心学校</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预算编制范围</w:t>
      </w:r>
      <w:r>
        <w:rPr>
          <w:rFonts w:hint="eastAsia" w:ascii="方正仿宋_GBK" w:hAnsi="方正仿宋_GBK" w:eastAsia="方正仿宋_GBK" w:cs="方正仿宋_GBK"/>
          <w:sz w:val="32"/>
          <w:szCs w:val="32"/>
          <w:lang w:val="en-US" w:eastAsia="zh-CN"/>
        </w:rPr>
        <w:t>预算单位</w:t>
      </w:r>
      <w:r>
        <w:rPr>
          <w:rFonts w:hint="eastAsia" w:ascii="方正黑体_GBK" w:hAnsi="方正黑体_GBK" w:eastAsia="方正黑体_GBK" w:cs="方正黑体_GBK"/>
          <w:kern w:val="2"/>
          <w:sz w:val="32"/>
          <w:szCs w:val="32"/>
        </w:rPr>
        <w:t>仅为本单位，不包括下属二级预算单位。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Times New Roman"/>
          <w:sz w:val="32"/>
          <w:shd w:val="clear" w:color="auto" w:fill="FFFFFF"/>
          <w:lang w:val="en-US" w:eastAsia="zh-CN"/>
        </w:rPr>
        <w:t>罗带中心学校2023年</w:t>
      </w:r>
      <w:r>
        <w:rPr>
          <w:rFonts w:hint="eastAsia" w:ascii="黑体" w:hAnsi="黑体" w:eastAsia="黑体"/>
          <w:sz w:val="32"/>
          <w:szCs w:val="32"/>
        </w:rPr>
        <w:t>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此部分内容即为</w:t>
      </w:r>
      <w:r>
        <w:rPr>
          <w:rFonts w:hint="eastAsia" w:ascii="方正仿宋_GBK" w:hAnsi="方正仿宋_GBK" w:eastAsia="方正仿宋_GBK" w:cs="方正仿宋_GBK"/>
          <w:bCs/>
          <w:sz w:val="32"/>
          <w:szCs w:val="32"/>
          <w:lang w:val="en-US" w:eastAsia="zh-CN"/>
        </w:rPr>
        <w:t>罗带中心学校</w:t>
      </w:r>
      <w:r>
        <w:rPr>
          <w:rFonts w:hint="eastAsia" w:ascii="方正仿宋_GBK" w:hAnsi="方正仿宋_GBK" w:eastAsia="方正仿宋_GBK" w:cs="方正仿宋_GBK"/>
          <w:bCs/>
          <w:sz w:val="32"/>
          <w:szCs w:val="32"/>
          <w:lang w:eastAsia="zh-CN"/>
        </w:rPr>
        <w:t>预算公开表，详见</w:t>
      </w:r>
      <w:r>
        <w:rPr>
          <w:rFonts w:hint="eastAsia" w:ascii="方正仿宋_GBK" w:hAnsi="方正仿宋_GBK" w:eastAsia="方正仿宋_GBK" w:cs="方正仿宋_GBK"/>
          <w:bCs/>
          <w:kern w:val="2"/>
          <w:sz w:val="32"/>
          <w:szCs w:val="32"/>
          <w:lang w:val="en-US" w:eastAsia="zh-CN" w:bidi="ar-SA"/>
        </w:rPr>
        <w:t>《海南省东方市2023年部门（单位）预算公开表》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罗带中心学校2023</w:t>
      </w:r>
      <w:r>
        <w:rPr>
          <w:rFonts w:hint="eastAsia" w:ascii="黑体" w:hAnsi="黑体" w:eastAsia="黑体"/>
          <w:sz w:val="32"/>
          <w:szCs w:val="32"/>
        </w:rPr>
        <w:t>年预算情况说明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w:t>
      </w:r>
      <w:r>
        <w:rPr>
          <w:rFonts w:hint="eastAsia" w:ascii="黑体" w:hAnsi="黑体" w:eastAsia="黑体" w:cs="Times New Roman"/>
          <w:sz w:val="32"/>
          <w:shd w:val="clear" w:color="auto" w:fill="FFFFFF"/>
          <w:lang w:val="en-US" w:eastAsia="zh-CN"/>
        </w:rPr>
        <w:t>于罗带中心学校2023</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罗带中心学校2023</w:t>
      </w:r>
      <w:r>
        <w:rPr>
          <w:rFonts w:hint="eastAsia" w:ascii="方正仿宋_GBK" w:hAnsi="方正仿宋_GBK" w:eastAsia="方正仿宋_GBK" w:cs="方正仿宋_GBK"/>
          <w:sz w:val="32"/>
          <w:szCs w:val="32"/>
        </w:rPr>
        <w:t>年财政拨款收支总预算2,928.66万元。其中，收入总计2,928.66万元，包括一般公共预算本年收入2,836.41万元、</w:t>
      </w:r>
      <w:r>
        <w:rPr>
          <w:rFonts w:hint="eastAsia" w:ascii="方正仿宋_GBK" w:hAnsi="方正仿宋_GBK" w:eastAsia="方正仿宋_GBK" w:cs="方正仿宋_GBK"/>
          <w:color w:val="auto"/>
          <w:sz w:val="32"/>
          <w:szCs w:val="32"/>
        </w:rPr>
        <w:t>一般公共预算上年结转35.53万元</w:t>
      </w:r>
      <w:r>
        <w:rPr>
          <w:rFonts w:hint="eastAsia" w:ascii="方正仿宋_GBK" w:hAnsi="方正仿宋_GBK" w:eastAsia="方正仿宋_GBK" w:cs="方正仿宋_GBK"/>
          <w:sz w:val="32"/>
          <w:szCs w:val="32"/>
        </w:rPr>
        <w:t>，政府性基金预算本年收入56.72万元、政府性基金预算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；支出总计2,928.66万元，包括教育支出1,879.79万元、社会保障和就业支出511.36万元、卫生健康支出287.98万元、城乡社区支出56.72万元 、住房保障支出192.82万元。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w:t>
      </w:r>
      <w:r>
        <w:rPr>
          <w:rFonts w:hint="eastAsia" w:ascii="黑体" w:hAnsi="黑体" w:eastAsia="黑体" w:cs="Times New Roman"/>
          <w:sz w:val="32"/>
          <w:shd w:val="clear" w:color="auto" w:fill="FFFFFF"/>
          <w:lang w:val="en-US" w:eastAsia="zh-CN"/>
        </w:rPr>
        <w:t>于罗带中心学校202</w:t>
      </w:r>
      <w:r>
        <w:rPr>
          <w:rFonts w:hint="eastAsia" w:ascii="黑体" w:hAnsi="黑体" w:eastAsia="黑体"/>
          <w:sz w:val="32"/>
          <w:szCs w:val="32"/>
          <w:lang w:val="en-US" w:eastAsia="zh-CN"/>
        </w:rPr>
        <w:t>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罗带中心学校2023</w:t>
      </w:r>
      <w:r>
        <w:rPr>
          <w:rFonts w:hint="eastAsia" w:ascii="方正仿宋_GBK" w:hAnsi="方正仿宋_GBK" w:eastAsia="方正仿宋_GBK" w:cs="方正仿宋_GBK"/>
          <w:sz w:val="32"/>
          <w:szCs w:val="32"/>
        </w:rPr>
        <w:t>年一般公共预算当年拨款2,928.66万元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教育（类）支出</w:t>
      </w:r>
      <w:r>
        <w:rPr>
          <w:rFonts w:hint="eastAsia" w:ascii="方正仿宋_GBK" w:hAnsi="方正仿宋_GBK" w:eastAsia="方正仿宋_GBK" w:cs="方正仿宋_GBK"/>
          <w:sz w:val="32"/>
          <w:szCs w:val="32"/>
        </w:rPr>
        <w:t>1,879.79</w:t>
      </w:r>
      <w:r>
        <w:rPr>
          <w:rFonts w:hint="eastAsia" w:ascii="方正仿宋_GBK" w:hAnsi="方正仿宋_GBK" w:eastAsia="方正仿宋_GBK" w:cs="方正仿宋_GBK"/>
          <w:sz w:val="32"/>
          <w:szCs w:val="32"/>
          <w:lang w:val="en-US" w:eastAsia="zh-CN"/>
        </w:rPr>
        <w:t>万元，占64.19%；社会保障和就业支出（类）支出</w:t>
      </w:r>
      <w:r>
        <w:rPr>
          <w:rFonts w:hint="eastAsia" w:ascii="方正仿宋_GBK" w:hAnsi="方正仿宋_GBK" w:eastAsia="方正仿宋_GBK" w:cs="方正仿宋_GBK"/>
          <w:sz w:val="32"/>
          <w:szCs w:val="32"/>
        </w:rPr>
        <w:t>511.36</w:t>
      </w:r>
      <w:r>
        <w:rPr>
          <w:rFonts w:hint="eastAsia" w:ascii="方正仿宋_GBK" w:hAnsi="方正仿宋_GBK" w:eastAsia="方正仿宋_GBK" w:cs="方正仿宋_GBK"/>
          <w:sz w:val="32"/>
          <w:szCs w:val="32"/>
          <w:lang w:val="en-US" w:eastAsia="zh-CN"/>
        </w:rPr>
        <w:t>万元，占17.46%；卫生健康支出（类）支出</w:t>
      </w:r>
      <w:r>
        <w:rPr>
          <w:rFonts w:hint="eastAsia" w:ascii="方正仿宋_GBK" w:hAnsi="方正仿宋_GBK" w:eastAsia="方正仿宋_GBK" w:cs="方正仿宋_GBK"/>
          <w:sz w:val="32"/>
          <w:szCs w:val="32"/>
        </w:rPr>
        <w:t>287.98</w:t>
      </w:r>
      <w:r>
        <w:rPr>
          <w:rFonts w:hint="eastAsia" w:ascii="方正仿宋_GBK" w:hAnsi="方正仿宋_GBK" w:eastAsia="方正仿宋_GBK" w:cs="方正仿宋_GBK"/>
          <w:sz w:val="32"/>
          <w:szCs w:val="32"/>
          <w:lang w:val="en-US" w:eastAsia="zh-CN"/>
        </w:rPr>
        <w:t>万元，占9.83%；</w:t>
      </w:r>
      <w:r>
        <w:rPr>
          <w:rFonts w:hint="eastAsia" w:ascii="方正仿宋_GBK" w:hAnsi="方正仿宋_GBK" w:eastAsia="方正仿宋_GBK" w:cs="方正仿宋_GBK"/>
          <w:sz w:val="32"/>
          <w:szCs w:val="32"/>
        </w:rPr>
        <w:t>城乡社区支出56.72万元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占1.94%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住房保障支出（类）支出</w:t>
      </w:r>
      <w:r>
        <w:rPr>
          <w:rFonts w:hint="eastAsia" w:ascii="方正仿宋_GBK" w:hAnsi="方正仿宋_GBK" w:eastAsia="方正仿宋_GBK" w:cs="方正仿宋_GBK"/>
          <w:sz w:val="32"/>
          <w:szCs w:val="32"/>
        </w:rPr>
        <w:t>192.82</w:t>
      </w:r>
      <w:r>
        <w:rPr>
          <w:rFonts w:hint="eastAsia" w:ascii="方正仿宋_GBK" w:hAnsi="方正仿宋_GBK" w:eastAsia="方正仿宋_GBK" w:cs="方正仿宋_GBK"/>
          <w:sz w:val="32"/>
          <w:szCs w:val="32"/>
          <w:lang w:val="en-US" w:eastAsia="zh-CN"/>
        </w:rPr>
        <w:t>元，占6.58%。</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1.教育支出（类）普通教育（款）学前教育（项）202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0.01</w:t>
      </w:r>
      <w:r>
        <w:rPr>
          <w:rFonts w:hint="eastAsia" w:ascii="方正仿宋_GBK" w:hAnsi="方正仿宋_GBK" w:eastAsia="方正仿宋_GBK" w:cs="方正仿宋_GBK"/>
          <w:sz w:val="32"/>
          <w:szCs w:val="32"/>
        </w:rPr>
        <w:t>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.教育支出（类）普通教育（款）小学教育（项）202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年预算数为1879.73万元。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教育支出（类）特殊教育（款）其他教特殊教育（项）202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0.05</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.社会保障和就业支出（类）行政事业单位养老支出（款）机关事业单位基本养老保险缴费支出（项）202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年预算数为249.00万元。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.社会保障和就业支出（类）行政事业单位养老支出（款）机关事业单位职业年金缴费支出（项）202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年预算数为252.64万元。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.社会保障和就业支出（类） 抚恤（款）其他优抚支出（项）202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年预算数为9.72万元。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 卫生健康支出（类）行政事业单位医疗（款）事业单位医疗（项）202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年预算数为125.83万元。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 卫生健康支出（类）行政事业单位医疗（款）公务员医疗补助（项）202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年预算数为162.15万元。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b/>
          <w:bCs w:val="0"/>
          <w:i w:val="0"/>
          <w:color w:val="FF0000"/>
          <w:kern w:val="0"/>
          <w:sz w:val="32"/>
          <w:szCs w:val="32"/>
          <w:lang w:val="en-US" w:eastAsia="zh-CN" w:bidi="ar-SA"/>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 住房保障支出（类）住房改革支出（款）住房公积金（项）202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年预算数为192.82万元。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w:t>
      </w:r>
      <w:r>
        <w:rPr>
          <w:rFonts w:hint="eastAsia" w:ascii="黑体" w:hAnsi="黑体" w:eastAsia="黑体" w:cs="Times New Roman"/>
          <w:sz w:val="32"/>
          <w:shd w:val="clear" w:color="auto" w:fill="FFFFFF"/>
          <w:lang w:val="en-US" w:eastAsia="zh-CN"/>
        </w:rPr>
        <w:t>于罗带中心学校202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罗带中心学校2023</w:t>
      </w:r>
      <w:r>
        <w:rPr>
          <w:rFonts w:hint="eastAsia" w:ascii="方正仿宋_GBK" w:hAnsi="方正仿宋_GBK" w:eastAsia="方正仿宋_GBK" w:cs="方正仿宋_GBK"/>
          <w:sz w:val="32"/>
          <w:szCs w:val="32"/>
        </w:rPr>
        <w:t>年一般公共预算基本支出为2,836.41万元，其中：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2815.79万元，主要包括：基本工资、津贴补贴、绩效工资、机关事业单位基本养老保险缴费、职业年金缴费、职工基本医疗保险缴费、公务员医疗补助缴费、其他社会保障缴费、住房公积金、其他工资福利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邮电费、生活补助。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20.62</w:t>
      </w:r>
      <w:r>
        <w:rPr>
          <w:rFonts w:hint="eastAsia" w:ascii="方正仿宋_GBK" w:hAnsi="方正仿宋_GBK" w:eastAsia="方正仿宋_GBK" w:cs="方正仿宋_GBK"/>
          <w:sz w:val="32"/>
          <w:szCs w:val="32"/>
        </w:rPr>
        <w:t>万元，主要包括：工会经费。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罗带中心学校2023年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val="en-US" w:eastAsia="zh-CN"/>
        </w:rPr>
        <w:t>罗带中心学校</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bookmarkStart w:id="0" w:name="_GoBack"/>
      <w:bookmarkEnd w:id="0"/>
      <w:r>
        <w:rPr>
          <w:rFonts w:hint="eastAsia" w:ascii="方正楷体_GBK" w:hAnsi="方正楷体_GBK" w:eastAsia="方正楷体_GBK" w:cs="方正楷体_GBK"/>
          <w:b/>
          <w:bCs/>
          <w:sz w:val="32"/>
          <w:szCs w:val="32"/>
        </w:rPr>
        <w:t>年一般公共预算“三公”经费预算数为14.89千元，其中：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年本单位年初无此项经费预算。</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36</w:t>
      </w:r>
      <w:r>
        <w:rPr>
          <w:rFonts w:hint="eastAsia" w:ascii="方正仿宋_GBK" w:hAnsi="方正仿宋_GBK" w:eastAsia="方正仿宋_GBK" w:cs="方正仿宋_GBK"/>
          <w:sz w:val="32"/>
          <w:szCs w:val="32"/>
        </w:rPr>
        <w:t>万元（其中，</w:t>
      </w:r>
      <w:r>
        <w:rPr>
          <w:rFonts w:ascii="方正仿宋_GBK" w:hAnsi="方正仿宋_GBK" w:eastAsia="方正仿宋_GBK" w:cs="方正仿宋_GBK"/>
          <w:sz w:val="32"/>
          <w:szCs w:val="32"/>
        </w:rPr>
        <w:t>公务用车购置</w:t>
      </w:r>
      <w:r>
        <w:rPr>
          <w:rFonts w:hint="eastAsia" w:ascii="方正仿宋_GBK" w:hAnsi="方正仿宋_GBK" w:eastAsia="方正仿宋_GBK" w:cs="方正仿宋_GBK"/>
          <w:sz w:val="32"/>
          <w:szCs w:val="32"/>
        </w:rPr>
        <w:t>费0千元，公务用车</w:t>
      </w:r>
      <w:r>
        <w:rPr>
          <w:rFonts w:ascii="方正仿宋_GBK" w:hAnsi="方正仿宋_GBK" w:eastAsia="方正仿宋_GBK" w:cs="方正仿宋_GBK"/>
          <w:sz w:val="32"/>
          <w:szCs w:val="32"/>
        </w:rPr>
        <w:t>运行</w:t>
      </w:r>
      <w:r>
        <w:rPr>
          <w:rFonts w:hint="eastAsia" w:ascii="方正仿宋_GBK" w:hAnsi="方正仿宋_GBK" w:eastAsia="方正仿宋_GBK" w:cs="方正仿宋_GBK"/>
          <w:sz w:val="32"/>
          <w:szCs w:val="32"/>
        </w:rPr>
        <w:t>维护</w:t>
      </w:r>
      <w:r>
        <w:rPr>
          <w:rFonts w:ascii="方正仿宋_GBK" w:hAnsi="方正仿宋_GBK" w:eastAsia="方正仿宋_GBK" w:cs="方正仿宋_GBK"/>
          <w:sz w:val="32"/>
          <w:szCs w:val="32"/>
        </w:rPr>
        <w:t>费</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36</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与上年预算下降</w:t>
      </w:r>
      <w:r>
        <w:rPr>
          <w:rFonts w:hint="eastAsia" w:ascii="方正仿宋_GBK" w:hAnsi="方正仿宋_GBK" w:eastAsia="方正仿宋_GBK" w:cs="方正仿宋_GBK"/>
          <w:sz w:val="32"/>
          <w:szCs w:val="32"/>
          <w:lang w:val="en-US" w:eastAsia="zh-CN"/>
        </w:rPr>
        <w:t>5.26</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下降</w:t>
      </w:r>
      <w:r>
        <w:rPr>
          <w:rFonts w:ascii="方正仿宋_GBK" w:hAnsi="方正仿宋_GBK" w:eastAsia="方正仿宋_GBK" w:cs="方正仿宋_GBK"/>
          <w:sz w:val="32"/>
          <w:szCs w:val="32"/>
        </w:rPr>
        <w:t>的主要原因</w:t>
      </w:r>
      <w:r>
        <w:rPr>
          <w:rFonts w:hint="eastAsia" w:ascii="方正仿宋_GBK" w:hAnsi="方正仿宋_GBK" w:eastAsia="方正仿宋_GBK" w:cs="方正仿宋_GBK"/>
          <w:sz w:val="32"/>
          <w:szCs w:val="32"/>
        </w:rPr>
        <w:t>：继续严格公务车辆使用审批和定点进行日常维修、加强使用管理，控制公务车辆运行费用支出。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FF0000"/>
          <w:sz w:val="32"/>
          <w:szCs w:val="32"/>
        </w:rPr>
      </w:pPr>
      <w:r>
        <w:rPr>
          <w:rFonts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，较</w:t>
      </w:r>
      <w:r>
        <w:rPr>
          <w:rFonts w:hint="eastAsia" w:ascii="方正仿宋_GBK" w:hAnsi="方正仿宋_GBK" w:eastAsia="方正仿宋_GBK" w:cs="方正仿宋_GBK"/>
          <w:sz w:val="32"/>
          <w:szCs w:val="32"/>
        </w:rPr>
        <w:t>上</w:t>
      </w:r>
      <w:r>
        <w:rPr>
          <w:rFonts w:ascii="方正仿宋_GBK" w:hAnsi="方正仿宋_GBK" w:eastAsia="方正仿宋_GBK" w:cs="方正仿宋_GBK"/>
          <w:sz w:val="32"/>
          <w:szCs w:val="32"/>
        </w:rPr>
        <w:t>年预算下降</w:t>
      </w:r>
      <w:r>
        <w:rPr>
          <w:rFonts w:hint="eastAsia" w:ascii="方正仿宋_GBK" w:hAnsi="方正仿宋_GBK" w:eastAsia="方正仿宋_GBK" w:cs="方正仿宋_GBK"/>
          <w:sz w:val="32"/>
          <w:szCs w:val="32"/>
          <w:lang w:val="en-US" w:eastAsia="zh-CN"/>
        </w:rPr>
        <w:t>5.04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下降的主要原因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罗带中心学校2023</w:t>
      </w:r>
      <w:r>
        <w:rPr>
          <w:rFonts w:hint="eastAsia" w:ascii="黑体" w:hAnsi="黑体" w:eastAsia="黑体" w:cs="Times New Roman"/>
          <w:sz w:val="32"/>
          <w:shd w:val="clear" w:color="auto" w:fill="FFFFFF"/>
        </w:rPr>
        <w:t>年政府性基金预算当年拨款情况说明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罗带中心学校2023</w:t>
      </w:r>
      <w:r>
        <w:rPr>
          <w:rFonts w:hint="eastAsia" w:ascii="方正仿宋_GBK" w:hAnsi="方正仿宋_GBK" w:eastAsia="方正仿宋_GBK" w:cs="方正仿宋_GBK"/>
          <w:sz w:val="32"/>
          <w:szCs w:val="32"/>
        </w:rPr>
        <w:t>年政府性基金预算当年拨款56.72万元。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城乡社区（类）支出</w:t>
      </w:r>
      <w:r>
        <w:rPr>
          <w:rFonts w:hint="eastAsia" w:ascii="方正仿宋_GBK" w:hAnsi="方正仿宋_GBK" w:eastAsia="方正仿宋_GBK" w:cs="方正仿宋_GBK"/>
          <w:sz w:val="32"/>
          <w:szCs w:val="32"/>
          <w:lang w:val="en-US" w:eastAsia="zh-CN"/>
        </w:rPr>
        <w:t>56.72</w:t>
      </w:r>
      <w:r>
        <w:rPr>
          <w:rFonts w:hint="eastAsia" w:ascii="方正仿宋_GBK" w:hAnsi="方正仿宋_GBK" w:eastAsia="方正仿宋_GBK" w:cs="方正仿宋_GBK"/>
          <w:sz w:val="32"/>
          <w:szCs w:val="32"/>
        </w:rPr>
        <w:t>万元，占100%；</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城乡社区支出（类）国有土地使用权出让收入安排的支出（款）农村社会事业支出（项）20</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56.72</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罗带中心学校2023</w:t>
      </w:r>
      <w:r>
        <w:rPr>
          <w:rFonts w:hint="eastAsia" w:ascii="黑体" w:hAnsi="黑体" w:eastAsia="黑体" w:cs="Times New Roman"/>
          <w:sz w:val="32"/>
          <w:shd w:val="clear" w:color="auto" w:fill="FFFFFF"/>
        </w:rPr>
        <w:t>年收支预算情况的总体说明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罗带中心学校所有收入和支出均纳入部门预算管理。收入包括：一般公共预算收入、政府性基金收入；支出包括：教育支出、社会保障和就业支出、卫生健康支出、城乡社区支出、住房保障支出。罗带中心学校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年收支总预算2,928.66万元。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罗带中心学校2</w:t>
      </w:r>
      <w:r>
        <w:rPr>
          <w:rFonts w:hint="eastAsia" w:ascii="黑体" w:hAnsi="黑体" w:eastAsia="黑体"/>
          <w:sz w:val="32"/>
          <w:szCs w:val="32"/>
          <w:lang w:val="en-US" w:eastAsia="zh-CN"/>
        </w:rPr>
        <w:t>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罗带中心学校202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年收入预算2,928.66万元，其中：</w:t>
      </w:r>
      <w:r>
        <w:rPr>
          <w:rFonts w:hint="eastAsia" w:ascii="方正仿宋_GBK" w:hAnsi="方正仿宋_GBK" w:eastAsia="方正仿宋_GBK" w:cs="方正仿宋_GBK"/>
          <w:sz w:val="32"/>
          <w:szCs w:val="32"/>
          <w:lang w:eastAsia="zh-CN"/>
        </w:rPr>
        <w:t>上年结转</w:t>
      </w:r>
      <w:r>
        <w:rPr>
          <w:rFonts w:hint="eastAsia" w:ascii="方正仿宋_GBK" w:hAnsi="方正仿宋_GBK" w:eastAsia="方正仿宋_GBK" w:cs="方正仿宋_GBK"/>
          <w:sz w:val="32"/>
          <w:szCs w:val="32"/>
        </w:rPr>
        <w:t>收入</w:t>
      </w:r>
      <w:r>
        <w:rPr>
          <w:rFonts w:hint="eastAsia" w:ascii="方正仿宋_GBK" w:hAnsi="方正仿宋_GBK" w:eastAsia="方正仿宋_GBK" w:cs="方正仿宋_GBK"/>
          <w:sz w:val="32"/>
          <w:szCs w:val="32"/>
          <w:lang w:val="en-US" w:eastAsia="zh-CN"/>
        </w:rPr>
        <w:t>35.53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1.21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一般公共预算收入2,836.41万元，占</w:t>
      </w:r>
      <w:r>
        <w:rPr>
          <w:rFonts w:hint="eastAsia" w:ascii="方正仿宋_GBK" w:hAnsi="方正仿宋_GBK" w:eastAsia="方正仿宋_GBK" w:cs="方正仿宋_GBK"/>
          <w:sz w:val="32"/>
          <w:szCs w:val="32"/>
          <w:lang w:val="en-US" w:eastAsia="zh-CN"/>
        </w:rPr>
        <w:t>96.85</w:t>
      </w:r>
      <w:r>
        <w:rPr>
          <w:rFonts w:hint="eastAsia" w:ascii="方正仿宋_GBK" w:hAnsi="方正仿宋_GBK" w:eastAsia="方正仿宋_GBK" w:cs="方正仿宋_GBK"/>
          <w:sz w:val="32"/>
          <w:szCs w:val="32"/>
        </w:rPr>
        <w:t>%；政府性基金收入</w:t>
      </w:r>
      <w:r>
        <w:rPr>
          <w:rFonts w:hint="eastAsia" w:ascii="方正仿宋_GBK" w:hAnsi="方正仿宋_GBK" w:eastAsia="方正仿宋_GBK" w:cs="方正仿宋_GBK"/>
          <w:sz w:val="32"/>
          <w:szCs w:val="32"/>
          <w:lang w:val="en-US" w:eastAsia="zh-CN"/>
        </w:rPr>
        <w:t>56.72</w:t>
      </w:r>
      <w:r>
        <w:rPr>
          <w:rFonts w:hint="eastAsia" w:ascii="方正仿宋_GBK" w:hAnsi="方正仿宋_GBK" w:eastAsia="方正仿宋_GBK" w:cs="方正仿宋_GBK"/>
          <w:sz w:val="32"/>
          <w:szCs w:val="32"/>
        </w:rPr>
        <w:t>万元，占1.</w:t>
      </w:r>
      <w:r>
        <w:rPr>
          <w:rFonts w:hint="eastAsia" w:ascii="方正仿宋_GBK" w:hAnsi="方正仿宋_GBK" w:eastAsia="方正仿宋_GBK" w:cs="方正仿宋_GBK"/>
          <w:sz w:val="32"/>
          <w:szCs w:val="32"/>
          <w:lang w:val="en-US" w:eastAsia="zh-CN"/>
        </w:rPr>
        <w:t>94</w:t>
      </w:r>
      <w:r>
        <w:rPr>
          <w:rFonts w:hint="eastAsia" w:ascii="方正仿宋_GBK" w:hAnsi="方正仿宋_GBK" w:eastAsia="方正仿宋_GBK" w:cs="方正仿宋_GBK"/>
          <w:sz w:val="32"/>
          <w:szCs w:val="32"/>
        </w:rPr>
        <w:t>%。比上年年初预算</w:t>
      </w:r>
      <w:r>
        <w:rPr>
          <w:rFonts w:hint="eastAsia" w:ascii="方正仿宋_GBK" w:hAnsi="方正仿宋_GBK" w:eastAsia="方正仿宋_GBK" w:cs="方正仿宋_GBK"/>
          <w:sz w:val="32"/>
          <w:szCs w:val="32"/>
          <w:lang w:val="en-US" w:eastAsia="zh-CN"/>
        </w:rPr>
        <w:t>增加163.22</w:t>
      </w:r>
      <w:r>
        <w:rPr>
          <w:rFonts w:hint="eastAsia" w:ascii="方正仿宋_GBK" w:hAnsi="方正仿宋_GBK" w:eastAsia="方正仿宋_GBK" w:cs="方正仿宋_GBK"/>
          <w:sz w:val="32"/>
          <w:szCs w:val="32"/>
        </w:rPr>
        <w:t>万元，主要是一般公共预算收入</w:t>
      </w:r>
      <w:r>
        <w:rPr>
          <w:rFonts w:hint="eastAsia" w:ascii="方正仿宋_GBK" w:hAnsi="方正仿宋_GBK" w:eastAsia="方正仿宋_GBK" w:cs="方正仿宋_GBK"/>
          <w:sz w:val="32"/>
          <w:szCs w:val="32"/>
          <w:lang w:val="en-US" w:eastAsia="zh-CN"/>
        </w:rPr>
        <w:t>增加129.54</w:t>
      </w:r>
      <w:r>
        <w:rPr>
          <w:rFonts w:hint="eastAsia" w:ascii="方正仿宋_GBK" w:hAnsi="方正仿宋_GBK" w:eastAsia="方正仿宋_GBK" w:cs="方正仿宋_GBK"/>
          <w:sz w:val="32"/>
          <w:szCs w:val="32"/>
        </w:rPr>
        <w:t>万元，政府性基金收入</w:t>
      </w:r>
      <w:r>
        <w:rPr>
          <w:rFonts w:hint="eastAsia" w:ascii="方正仿宋_GBK" w:hAnsi="方正仿宋_GBK" w:eastAsia="方正仿宋_GBK" w:cs="方正仿宋_GBK"/>
          <w:sz w:val="32"/>
          <w:szCs w:val="32"/>
          <w:lang w:val="en-US" w:eastAsia="zh-CN"/>
        </w:rPr>
        <w:t>增加22.97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，上年结转</w:t>
      </w:r>
      <w:r>
        <w:rPr>
          <w:rFonts w:hint="eastAsia" w:ascii="方正仿宋_GBK" w:hAnsi="方正仿宋_GBK" w:eastAsia="方正仿宋_GBK" w:cs="方正仿宋_GBK"/>
          <w:sz w:val="32"/>
          <w:szCs w:val="32"/>
          <w:lang w:val="en-US" w:eastAsia="zh-CN"/>
        </w:rPr>
        <w:t>收入增加10.71万元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罗带中心学校20</w:t>
      </w:r>
      <w:r>
        <w:rPr>
          <w:rFonts w:hint="eastAsia" w:ascii="黑体" w:hAnsi="黑体" w:eastAsia="黑体"/>
          <w:sz w:val="32"/>
          <w:szCs w:val="32"/>
          <w:lang w:val="en-US" w:eastAsia="zh-CN"/>
        </w:rPr>
        <w:t>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罗带中心学校202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年支出预算2,928.66万元，其中：基本支出2,815.79万元，占96.</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；公用经费</w:t>
      </w:r>
      <w:r>
        <w:rPr>
          <w:rFonts w:hint="eastAsia" w:ascii="方正仿宋_GBK" w:hAnsi="方正仿宋_GBK" w:eastAsia="方正仿宋_GBK" w:cs="方正仿宋_GBK"/>
          <w:sz w:val="32"/>
          <w:szCs w:val="32"/>
          <w:lang w:val="en-US" w:eastAsia="zh-CN"/>
        </w:rPr>
        <w:t>支出20.62万元，占0.70%</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92.25</w:t>
      </w:r>
      <w:r>
        <w:rPr>
          <w:rFonts w:hint="eastAsia" w:ascii="方正仿宋_GBK" w:hAnsi="方正仿宋_GBK" w:eastAsia="方正仿宋_GBK" w:cs="方正仿宋_GBK"/>
          <w:sz w:val="32"/>
          <w:szCs w:val="32"/>
        </w:rPr>
        <w:t>万元，占3.</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%。比上年年初预算</w:t>
      </w:r>
      <w:r>
        <w:rPr>
          <w:rFonts w:hint="eastAsia" w:ascii="方正仿宋_GBK" w:hAnsi="方正仿宋_GBK" w:eastAsia="方正仿宋_GBK" w:cs="方正仿宋_GBK"/>
          <w:sz w:val="32"/>
          <w:szCs w:val="32"/>
          <w:lang w:val="en-US" w:eastAsia="zh-CN"/>
        </w:rPr>
        <w:t>增加163.22</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val="en-US" w:eastAsia="zh-CN"/>
        </w:rPr>
        <w:t>增加154.54</w:t>
      </w:r>
      <w:r>
        <w:rPr>
          <w:rFonts w:hint="eastAsia" w:ascii="方正仿宋_GBK" w:hAnsi="方正仿宋_GBK" w:eastAsia="方正仿宋_GBK" w:cs="方正仿宋_GBK"/>
          <w:sz w:val="32"/>
          <w:szCs w:val="32"/>
        </w:rPr>
        <w:t>万元，项目支出增加</w:t>
      </w:r>
      <w:r>
        <w:rPr>
          <w:rFonts w:hint="eastAsia" w:ascii="方正仿宋_GBK" w:hAnsi="方正仿宋_GBK" w:eastAsia="方正仿宋_GBK" w:cs="方正仿宋_GBK"/>
          <w:sz w:val="32"/>
          <w:szCs w:val="32"/>
          <w:lang w:val="en-US" w:eastAsia="zh-CN"/>
        </w:rPr>
        <w:t>8.68</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Times New Roman"/>
          <w:sz w:val="32"/>
          <w:shd w:val="clear" w:color="auto" w:fill="FFFFFF"/>
        </w:rPr>
        <w:t>九、其他重要事项的情况说明</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年罗带中心学校</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政府采购预算</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）国有资产占有使用情况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年12月31日，罗带中心学校本级及下属各预算单位共有车辆0辆。</w:t>
      </w:r>
    </w:p>
    <w:p>
      <w:pPr>
        <w:pStyle w:val="4"/>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单位价值20万元以上设备0台（套）。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）绩效目标设置情况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outlineLvl w:val="9"/>
        <w:rPr>
          <w:rFonts w:ascii="仿宋_GB2312" w:hAnsi="宋体" w:eastAsia="仿宋_GB2312" w:cs="宋体"/>
          <w:color w:val="000000"/>
          <w:kern w:val="0"/>
          <w:sz w:val="32"/>
          <w:szCs w:val="30"/>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年东方市教育局罗带中心学校</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2,836.41</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56.72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上年结转35.53万元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十二、</w:t>
      </w:r>
      <w:r>
        <w:rPr>
          <w:rFonts w:hint="eastAsia" w:ascii="方正仿宋_GBK" w:hAnsi="方正仿宋_GBK" w:eastAsia="方正仿宋_GBK" w:cs="方正仿宋_GBK"/>
          <w:color w:val="000000"/>
          <w:kern w:val="0"/>
          <w:sz w:val="32"/>
          <w:szCs w:val="30"/>
        </w:rPr>
        <w:t>教育支出：反映政府教育事务支出，包括教育管理事务、普通教育、职业教育、成人教育、广播电视教育、特殊教育、进修及培训等。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社会保障和就业支出：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卫生健康支出：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城乡社区支出：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住房保障支出：集中反映政府用于住房方面的支出，包括保障性安居工程、住房改革、城乡社区住宅等支出。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lang w:eastAsia="zh-CN"/>
        </w:rPr>
      </w:pPr>
      <w:r>
        <w:rPr>
          <w:rFonts w:hint="eastAsia" w:ascii="方正仿宋_GBK" w:hAnsi="方正仿宋_GBK" w:eastAsia="方正仿宋_GBK" w:cs="方正仿宋_GBK"/>
          <w:color w:val="000000"/>
          <w:kern w:val="0"/>
          <w:sz w:val="32"/>
          <w:szCs w:val="30"/>
          <w:lang w:eastAsia="zh-CN"/>
        </w:rPr>
        <w:t>十七、其他支出：反映不能划分到上述功能科目的其他政府支出。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B1DDD"/>
    <w:multiLevelType w:val="singleLevel"/>
    <w:tmpl w:val="95DB1DDD"/>
    <w:lvl w:ilvl="0" w:tentative="0">
      <w:start w:val="15"/>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jcyNDQ4MGNjZDRlOTgyNTc0Mzg0YTVmNTJiNTMifQ=="/>
  </w:docVars>
  <w:rsids>
    <w:rsidRoot w:val="00000000"/>
    <w:rsid w:val="000A4223"/>
    <w:rsid w:val="00E645F8"/>
    <w:rsid w:val="03766B4B"/>
    <w:rsid w:val="041F550B"/>
    <w:rsid w:val="04D73ED1"/>
    <w:rsid w:val="060F43AF"/>
    <w:rsid w:val="06E52002"/>
    <w:rsid w:val="07500A1D"/>
    <w:rsid w:val="08CB388D"/>
    <w:rsid w:val="0A803F80"/>
    <w:rsid w:val="0A812618"/>
    <w:rsid w:val="0A867D70"/>
    <w:rsid w:val="0CA135A0"/>
    <w:rsid w:val="0E064816"/>
    <w:rsid w:val="0F405B1D"/>
    <w:rsid w:val="0F616545"/>
    <w:rsid w:val="0FF158FF"/>
    <w:rsid w:val="10A37DA8"/>
    <w:rsid w:val="13111947"/>
    <w:rsid w:val="137361BF"/>
    <w:rsid w:val="154B122C"/>
    <w:rsid w:val="16487034"/>
    <w:rsid w:val="169F36E6"/>
    <w:rsid w:val="172F2BFD"/>
    <w:rsid w:val="17A032FB"/>
    <w:rsid w:val="17CE0C59"/>
    <w:rsid w:val="1A5C39A6"/>
    <w:rsid w:val="1AE87493"/>
    <w:rsid w:val="1C4A417E"/>
    <w:rsid w:val="1C5A616E"/>
    <w:rsid w:val="1D773555"/>
    <w:rsid w:val="1D9E42A5"/>
    <w:rsid w:val="1EE53FC0"/>
    <w:rsid w:val="203D6979"/>
    <w:rsid w:val="204D32DC"/>
    <w:rsid w:val="270932F8"/>
    <w:rsid w:val="27CE68A2"/>
    <w:rsid w:val="28621706"/>
    <w:rsid w:val="2D065D30"/>
    <w:rsid w:val="2DBE2759"/>
    <w:rsid w:val="2EC35DF5"/>
    <w:rsid w:val="2F6D00C7"/>
    <w:rsid w:val="340B6967"/>
    <w:rsid w:val="362E6A25"/>
    <w:rsid w:val="367C64A3"/>
    <w:rsid w:val="37BA3B0D"/>
    <w:rsid w:val="392E5671"/>
    <w:rsid w:val="39E01CDE"/>
    <w:rsid w:val="3A066C10"/>
    <w:rsid w:val="3B6C719E"/>
    <w:rsid w:val="3D6267D9"/>
    <w:rsid w:val="3E78216F"/>
    <w:rsid w:val="3EB4413E"/>
    <w:rsid w:val="3FCE1F60"/>
    <w:rsid w:val="40A641AB"/>
    <w:rsid w:val="41190EE5"/>
    <w:rsid w:val="44A8768C"/>
    <w:rsid w:val="45E738B2"/>
    <w:rsid w:val="46EB1D6B"/>
    <w:rsid w:val="4B124ACE"/>
    <w:rsid w:val="4B4C5CA0"/>
    <w:rsid w:val="4B55344A"/>
    <w:rsid w:val="4BC5154A"/>
    <w:rsid w:val="4D053925"/>
    <w:rsid w:val="4D792E2D"/>
    <w:rsid w:val="4F71106D"/>
    <w:rsid w:val="4F93256B"/>
    <w:rsid w:val="4FA75857"/>
    <w:rsid w:val="504E4AF6"/>
    <w:rsid w:val="53B316E5"/>
    <w:rsid w:val="53F32429"/>
    <w:rsid w:val="53FE6D5E"/>
    <w:rsid w:val="55C820C6"/>
    <w:rsid w:val="565A1E30"/>
    <w:rsid w:val="5D230CFA"/>
    <w:rsid w:val="5DAF1CB9"/>
    <w:rsid w:val="5FAE61A1"/>
    <w:rsid w:val="5FB87366"/>
    <w:rsid w:val="60834700"/>
    <w:rsid w:val="624175B9"/>
    <w:rsid w:val="62BC108D"/>
    <w:rsid w:val="62F243E1"/>
    <w:rsid w:val="635E104F"/>
    <w:rsid w:val="65EA7608"/>
    <w:rsid w:val="66D47276"/>
    <w:rsid w:val="674C4CEF"/>
    <w:rsid w:val="680F2C59"/>
    <w:rsid w:val="688A2F04"/>
    <w:rsid w:val="691376DA"/>
    <w:rsid w:val="69B66A63"/>
    <w:rsid w:val="6BE06D47"/>
    <w:rsid w:val="6C275E71"/>
    <w:rsid w:val="6CC80A8E"/>
    <w:rsid w:val="6EE503FD"/>
    <w:rsid w:val="70E10533"/>
    <w:rsid w:val="725B7C32"/>
    <w:rsid w:val="742B7C5F"/>
    <w:rsid w:val="786F7C97"/>
    <w:rsid w:val="79952BA3"/>
    <w:rsid w:val="7A0D120D"/>
    <w:rsid w:val="7B791562"/>
    <w:rsid w:val="7BD80522"/>
    <w:rsid w:val="7C64432A"/>
    <w:rsid w:val="7D4B1C96"/>
    <w:rsid w:val="7D690EE2"/>
    <w:rsid w:val="7DEBCAFF"/>
    <w:rsid w:val="7E48528F"/>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3706</Words>
  <Characters>4171</Characters>
  <Lines>27</Lines>
  <Paragraphs>7</Paragraphs>
  <TotalTime>27</TotalTime>
  <ScaleCrop>false</ScaleCrop>
  <LinksUpToDate>false</LinksUpToDate>
  <CharactersWithSpaces>4191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2023-03-08T04:03:18Z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B998682A42674F4796857CEE59BB2A76</vt:lpwstr>
  </property>
</Properties>
</file>