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2023年东方市第三幼儿园</w:t>
      </w:r>
    </w:p>
    <w:p>
      <w:pPr>
        <w:jc w:val="center"/>
        <w:rPr>
          <w:rFonts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单位预算公开表</w:t>
      </w:r>
    </w:p>
    <w:p>
      <w:pPr>
        <w:ind w:firstLine="1680"/>
        <w:jc w:val="center"/>
        <w:rPr>
          <w:sz w:val="84"/>
          <w:szCs w:val="84"/>
        </w:rPr>
      </w:pPr>
    </w:p>
    <w:p>
      <w:pPr>
        <w:jc w:val="center"/>
        <w:rPr>
          <w:rFonts w:ascii="方正小标宋_GBK" w:hAnsi="方正小标宋_GBK" w:eastAsia="方正小标宋_GBK" w:cs="方正小标宋_GBK"/>
          <w:sz w:val="52"/>
          <w:szCs w:val="52"/>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jc w:val="center"/>
        <w:rPr>
          <w:rFonts w:ascii="黑体" w:hAnsi="黑体" w:eastAsia="黑体"/>
          <w:sz w:val="52"/>
          <w:szCs w:val="52"/>
        </w:rPr>
      </w:pPr>
    </w:p>
    <w:p>
      <w:pPr>
        <w:pStyle w:val="13"/>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东方市第三幼儿园概况</w:t>
      </w:r>
    </w:p>
    <w:p>
      <w:pPr>
        <w:pStyle w:val="7"/>
        <w:numPr>
          <w:ilvl w:val="0"/>
          <w:numId w:val="1"/>
        </w:numPr>
        <w:ind w:firstLineChars="0"/>
        <w:jc w:val="left"/>
        <w:rPr>
          <w:rFonts w:ascii="黑体" w:hAnsi="黑体" w:eastAsia="黑体"/>
          <w:sz w:val="32"/>
          <w:szCs w:val="32"/>
        </w:rPr>
      </w:pP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东方市第三幼儿园2023年单位预算表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7"/>
        <w:numPr>
          <w:ilvl w:val="0"/>
          <w:numId w:val="3"/>
        </w:numPr>
        <w:ind w:firstLineChars="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部门（单位）收支总表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部门（单位）收入总表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部门（单位）支出总表</w:t>
      </w:r>
    </w:p>
    <w:p>
      <w:pPr>
        <w:pStyle w:val="7"/>
        <w:numPr>
          <w:ilvl w:val="0"/>
          <w:numId w:val="3"/>
        </w:numPr>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东方市第三幼儿园2023年单位预算情况说明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pStyle w:val="13"/>
        <w:numPr>
          <w:ilvl w:val="0"/>
          <w:numId w:val="4"/>
        </w:numPr>
        <w:spacing w:line="560"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东方市第三幼儿园概况</w:t>
      </w:r>
    </w:p>
    <w:p>
      <w:pPr>
        <w:spacing w:line="560" w:lineRule="exact"/>
        <w:jc w:val="left"/>
        <w:rPr>
          <w:rFonts w:ascii="仿宋_GB2312" w:hAnsi="仿宋_GB2312" w:eastAsia="仿宋_GB2312" w:cs="仿宋_GB2312"/>
          <w:sz w:val="32"/>
          <w:szCs w:val="32"/>
        </w:rPr>
      </w:pPr>
    </w:p>
    <w:p>
      <w:pPr>
        <w:pStyle w:val="7"/>
        <w:spacing w:line="560" w:lineRule="exact"/>
        <w:ind w:firstLine="0" w:firstLineChars="0"/>
        <w:jc w:val="left"/>
        <w:rPr>
          <w:rFonts w:ascii="黑体" w:hAnsi="黑体" w:eastAsia="黑体" w:cs="仿宋_GB2312"/>
          <w:sz w:val="32"/>
          <w:szCs w:val="32"/>
        </w:rPr>
      </w:pPr>
      <w:r>
        <w:rPr>
          <w:rFonts w:hint="eastAsia" w:ascii="黑体" w:hAnsi="黑体" w:eastAsia="黑体" w:cs="仿宋_GB2312"/>
          <w:sz w:val="32"/>
          <w:szCs w:val="32"/>
        </w:rPr>
        <w:t>一、主要职能</w:t>
      </w:r>
    </w:p>
    <w:p>
      <w:pPr>
        <w:pStyle w:val="13"/>
        <w:numPr>
          <w:ilvl w:val="0"/>
          <w:numId w:val="5"/>
        </w:numPr>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拟订校医、园长、班主任、教师、保育员、厨房等主要工作职能。</w:t>
      </w:r>
    </w:p>
    <w:p>
      <w:pPr>
        <w:pStyle w:val="13"/>
        <w:numPr>
          <w:ilvl w:val="0"/>
          <w:numId w:val="5"/>
        </w:numPr>
        <w:spacing w:line="600" w:lineRule="exact"/>
        <w:ind w:firstLineChars="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起草校医、园长、班主任、教师、保育员、厨房等工作职能</w:t>
      </w:r>
    </w:p>
    <w:p>
      <w:pPr>
        <w:spacing w:line="600" w:lineRule="exact"/>
        <w:ind w:firstLine="800" w:firstLineChars="25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根据上述职责，本部门内设园长办公室、教师办公室、保健室、总务财务室等4个职能机构。</w:t>
      </w:r>
    </w:p>
    <w:p>
      <w:pPr>
        <w:spacing w:line="560" w:lineRule="exact"/>
        <w:jc w:val="left"/>
        <w:rPr>
          <w:rFonts w:ascii="仿宋_GB2312" w:hAnsi="黑体" w:eastAsia="仿宋_GB2312" w:cs="仿宋_GB2312"/>
          <w:sz w:val="32"/>
          <w:szCs w:val="32"/>
        </w:rPr>
      </w:pPr>
    </w:p>
    <w:p>
      <w:pPr>
        <w:pStyle w:val="7"/>
        <w:spacing w:line="560" w:lineRule="exact"/>
        <w:ind w:firstLine="0" w:firstLineChars="0"/>
        <w:jc w:val="left"/>
        <w:rPr>
          <w:rFonts w:ascii="黑体" w:hAnsi="黑体" w:eastAsia="黑体" w:cs="仿宋_GB2312"/>
          <w:sz w:val="32"/>
          <w:szCs w:val="32"/>
        </w:rPr>
      </w:pPr>
      <w:r>
        <w:rPr>
          <w:rFonts w:hint="eastAsia" w:ascii="黑体" w:hAnsi="黑体" w:eastAsia="黑体" w:cs="仿宋_GB2312"/>
          <w:sz w:val="32"/>
          <w:szCs w:val="32"/>
        </w:rPr>
        <w:t>二、部门预算单位构成</w:t>
      </w:r>
    </w:p>
    <w:p>
      <w:pPr>
        <w:spacing w:line="600" w:lineRule="exact"/>
        <w:ind w:firstLine="800" w:firstLineChars="25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kern w:val="0"/>
          <w:sz w:val="32"/>
          <w:szCs w:val="32"/>
        </w:rPr>
        <w:t>纳入东方市第三幼儿园2023年部门预算编制范围预算单位仅为本</w:t>
      </w:r>
      <w:r>
        <w:rPr>
          <w:rFonts w:hint="eastAsia" w:ascii="方正仿宋_GBK" w:hAnsi="方正仿宋_GBK" w:eastAsia="方正仿宋_GBK" w:cs="方正仿宋_GBK"/>
          <w:b/>
          <w:kern w:val="0"/>
          <w:sz w:val="30"/>
          <w:szCs w:val="30"/>
        </w:rPr>
        <w:t>单位，</w:t>
      </w:r>
      <w:r>
        <w:rPr>
          <w:rFonts w:hint="eastAsia" w:ascii="方正仿宋_GBK" w:hAnsi="方正仿宋_GBK" w:eastAsia="方正仿宋_GBK" w:cs="方正仿宋_GBK"/>
          <w:b/>
          <w:kern w:val="0"/>
          <w:sz w:val="32"/>
          <w:szCs w:val="32"/>
        </w:rPr>
        <w:t>不含下属二级预算单位。</w:t>
      </w:r>
    </w:p>
    <w:p>
      <w:pPr>
        <w:spacing w:line="560" w:lineRule="exact"/>
        <w:ind w:left="200"/>
        <w:jc w:val="left"/>
        <w:rPr>
          <w:rFonts w:ascii="方正仿宋_GBK" w:hAnsi="方正仿宋_GBK" w:eastAsia="方正仿宋_GBK" w:cs="方正仿宋_GBK"/>
          <w:sz w:val="32"/>
          <w:szCs w:val="32"/>
        </w:rPr>
      </w:pPr>
      <w:r>
        <w:rPr>
          <w:rFonts w:hint="eastAsia" w:ascii="方正仿宋_GBK" w:hAnsi="方正仿宋_GBK" w:eastAsia="方正仿宋_GBK" w:cs="方正仿宋_GBK"/>
          <w:b/>
          <w:color w:val="FF0000"/>
          <w:kern w:val="0"/>
          <w:sz w:val="30"/>
          <w:szCs w:val="30"/>
        </w:rPr>
        <w:t xml:space="preserve">  </w:t>
      </w:r>
    </w:p>
    <w:p>
      <w:pPr>
        <w:spacing w:line="560" w:lineRule="exact"/>
        <w:ind w:left="800"/>
        <w:jc w:val="left"/>
        <w:rPr>
          <w:rFonts w:ascii="仿宋_GB2312" w:hAnsi="黑体" w:eastAsia="仿宋_GB2312" w:cs="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东方市第三幼儿园2023年单位预算表</w:t>
      </w:r>
    </w:p>
    <w:p>
      <w:pPr>
        <w:pStyle w:val="12"/>
        <w:spacing w:line="560" w:lineRule="exact"/>
        <w:ind w:left="2"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此部分内容即为单位预算公开表，详见</w:t>
      </w:r>
      <w:r>
        <w:rPr>
          <w:rFonts w:hint="eastAsia" w:ascii="方正仿宋_GBK" w:hAnsi="方正仿宋_GBK" w:eastAsia="方正仿宋_GBK" w:cs="方正仿宋_GBK"/>
          <w:bCs/>
          <w:kern w:val="2"/>
          <w:sz w:val="32"/>
          <w:szCs w:val="32"/>
        </w:rPr>
        <w:t>《海南省东方市2023年部门预算公开表》</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Cs/>
          <w:sz w:val="32"/>
          <w:szCs w:val="32"/>
        </w:rPr>
        <w:t>。</w:t>
      </w:r>
    </w:p>
    <w:p>
      <w:pPr>
        <w:spacing w:line="560" w:lineRule="exact"/>
        <w:ind w:left="800"/>
        <w:jc w:val="left"/>
        <w:rPr>
          <w:rFonts w:ascii="黑体" w:hAnsi="黑体" w:eastAsia="黑体"/>
          <w:sz w:val="32"/>
          <w:szCs w:val="32"/>
        </w:rPr>
      </w:pPr>
    </w:p>
    <w:p>
      <w:pPr>
        <w:spacing w:line="560" w:lineRule="exact"/>
        <w:ind w:firstLine="480" w:firstLineChars="150"/>
        <w:rPr>
          <w:rFonts w:ascii="黑体" w:hAnsi="黑体" w:eastAsia="黑体"/>
          <w:sz w:val="32"/>
          <w:szCs w:val="32"/>
        </w:rPr>
      </w:pPr>
      <w:r>
        <w:rPr>
          <w:rFonts w:hint="eastAsia" w:ascii="黑体" w:hAnsi="黑体" w:eastAsia="黑体"/>
          <w:sz w:val="32"/>
          <w:szCs w:val="32"/>
        </w:rPr>
        <w:t>第三部分  东方市第三幼儿园2023年单位预算情况说明</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一、关于东方市第三幼儿园2023年财政拨款收支预算情况的总体说明</w:t>
      </w:r>
    </w:p>
    <w:p>
      <w:pPr>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rPr>
        <w:t>东方市第三幼儿园</w:t>
      </w:r>
      <w:r>
        <w:rPr>
          <w:rFonts w:hint="eastAsia" w:ascii="方正仿宋_GBK" w:hAnsi="方正仿宋_GBK" w:eastAsia="方正仿宋_GBK" w:cs="方正仿宋_GBK"/>
          <w:sz w:val="32"/>
          <w:szCs w:val="32"/>
        </w:rPr>
        <w:t>2023年财政拨款收支总预算</w:t>
      </w:r>
      <w:r>
        <w:rPr>
          <w:rFonts w:hint="eastAsia" w:ascii="方正仿宋_GBK" w:hAnsi="方正仿宋_GBK" w:eastAsia="方正仿宋_GBK" w:cs="方正仿宋_GBK"/>
          <w:sz w:val="32"/>
          <w:szCs w:val="32"/>
          <w:lang w:val="en-US" w:eastAsia="zh-CN"/>
        </w:rPr>
        <w:t>136.72</w:t>
      </w:r>
      <w:r>
        <w:rPr>
          <w:rFonts w:hint="eastAsia" w:ascii="方正仿宋_GBK" w:hAnsi="方正仿宋_GBK" w:eastAsia="方正仿宋_GBK" w:cs="方正仿宋_GBK"/>
          <w:sz w:val="32"/>
          <w:szCs w:val="32"/>
        </w:rPr>
        <w:t>万元。其中，收入总计</w:t>
      </w:r>
      <w:r>
        <w:rPr>
          <w:rFonts w:hint="eastAsia" w:ascii="方正仿宋_GBK" w:hAnsi="方正仿宋_GBK" w:eastAsia="方正仿宋_GBK" w:cs="方正仿宋_GBK"/>
          <w:sz w:val="32"/>
          <w:szCs w:val="32"/>
          <w:lang w:val="en-US" w:eastAsia="zh-CN"/>
        </w:rPr>
        <w:t>136.72</w:t>
      </w:r>
      <w:r>
        <w:rPr>
          <w:rFonts w:hint="eastAsia" w:ascii="方正仿宋_GBK" w:hAnsi="方正仿宋_GBK" w:eastAsia="方正仿宋_GBK" w:cs="方正仿宋_GBK"/>
          <w:sz w:val="32"/>
          <w:szCs w:val="32"/>
        </w:rPr>
        <w:t>万元，包括一般公共预算本年收入</w:t>
      </w:r>
      <w:r>
        <w:rPr>
          <w:rFonts w:hint="eastAsia" w:ascii="方正仿宋_GBK" w:hAnsi="方正仿宋_GBK" w:eastAsia="方正仿宋_GBK" w:cs="方正仿宋_GBK"/>
          <w:sz w:val="32"/>
          <w:szCs w:val="32"/>
          <w:lang w:val="en-US" w:eastAsia="zh-CN"/>
        </w:rPr>
        <w:t>78.51</w:t>
      </w:r>
      <w:r>
        <w:rPr>
          <w:rFonts w:hint="eastAsia" w:ascii="方正仿宋_GBK" w:hAnsi="方正仿宋_GBK" w:eastAsia="方正仿宋_GBK" w:cs="方正仿宋_GBK"/>
          <w:sz w:val="32"/>
          <w:szCs w:val="32"/>
        </w:rPr>
        <w:t>万元、一般公共预算上年结转</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万元，政府性基金预算本年收入</w:t>
      </w:r>
      <w:r>
        <w:rPr>
          <w:rFonts w:hint="eastAsia" w:ascii="方正仿宋_GBK" w:hAnsi="方正仿宋_GBK" w:eastAsia="方正仿宋_GBK" w:cs="方正仿宋_GBK"/>
          <w:sz w:val="32"/>
          <w:szCs w:val="32"/>
          <w:lang w:val="en-US" w:eastAsia="zh-CN"/>
        </w:rPr>
        <w:t>58.21</w:t>
      </w:r>
      <w:r>
        <w:rPr>
          <w:rFonts w:hint="eastAsia" w:ascii="方正仿宋_GBK" w:hAnsi="方正仿宋_GBK" w:eastAsia="方正仿宋_GBK" w:cs="方正仿宋_GBK"/>
          <w:sz w:val="32"/>
          <w:szCs w:val="32"/>
        </w:rPr>
        <w:t>万元、政府性基金预算上年结转</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万元；支出总计</w:t>
      </w:r>
      <w:r>
        <w:rPr>
          <w:rFonts w:hint="eastAsia" w:ascii="方正仿宋_GBK" w:hAnsi="方正仿宋_GBK" w:eastAsia="方正仿宋_GBK" w:cs="方正仿宋_GBK"/>
          <w:sz w:val="32"/>
          <w:szCs w:val="32"/>
          <w:lang w:val="en-US" w:eastAsia="zh-CN"/>
        </w:rPr>
        <w:t>136.72</w:t>
      </w:r>
      <w:r>
        <w:rPr>
          <w:rFonts w:hint="eastAsia" w:ascii="方正仿宋_GBK" w:hAnsi="方正仿宋_GBK" w:eastAsia="方正仿宋_GBK" w:cs="方正仿宋_GBK"/>
          <w:sz w:val="32"/>
          <w:szCs w:val="32"/>
        </w:rPr>
        <w:t>万元，包括教育支出</w:t>
      </w:r>
      <w:r>
        <w:rPr>
          <w:rFonts w:hint="eastAsia" w:ascii="方正仿宋_GBK" w:hAnsi="方正仿宋_GBK" w:eastAsia="方正仿宋_GBK" w:cs="方正仿宋_GBK"/>
          <w:sz w:val="32"/>
          <w:szCs w:val="32"/>
          <w:lang w:val="en-US" w:eastAsia="zh-CN"/>
        </w:rPr>
        <w:t>50.76</w:t>
      </w:r>
      <w:r>
        <w:rPr>
          <w:rFonts w:hint="eastAsia" w:ascii="方正仿宋_GBK" w:hAnsi="方正仿宋_GBK" w:eastAsia="方正仿宋_GBK" w:cs="方正仿宋_GBK"/>
          <w:sz w:val="32"/>
          <w:szCs w:val="32"/>
        </w:rPr>
        <w:t>万元、社会保障和就业支出</w:t>
      </w:r>
      <w:r>
        <w:rPr>
          <w:rFonts w:hint="eastAsia" w:ascii="方正仿宋_GBK" w:hAnsi="方正仿宋_GBK" w:eastAsia="方正仿宋_GBK" w:cs="方正仿宋_GBK"/>
          <w:sz w:val="32"/>
          <w:szCs w:val="32"/>
          <w:lang w:val="en-US" w:eastAsia="zh-CN"/>
        </w:rPr>
        <w:t>12.49</w:t>
      </w:r>
      <w:r>
        <w:rPr>
          <w:rFonts w:hint="eastAsia" w:ascii="方正仿宋_GBK" w:hAnsi="方正仿宋_GBK" w:eastAsia="方正仿宋_GBK" w:cs="方正仿宋_GBK"/>
          <w:sz w:val="32"/>
          <w:szCs w:val="32"/>
        </w:rPr>
        <w:t>万元、卫生健康支出</w:t>
      </w:r>
      <w:r>
        <w:rPr>
          <w:rFonts w:hint="eastAsia" w:ascii="方正仿宋_GBK" w:hAnsi="方正仿宋_GBK" w:eastAsia="方正仿宋_GBK" w:cs="方正仿宋_GBK"/>
          <w:sz w:val="32"/>
          <w:szCs w:val="32"/>
          <w:lang w:val="en-US" w:eastAsia="zh-CN"/>
        </w:rPr>
        <w:t>10.31万元、</w:t>
      </w:r>
      <w:r>
        <w:rPr>
          <w:rFonts w:hint="eastAsia" w:ascii="方正仿宋_GBK" w:hAnsi="方正仿宋_GBK" w:eastAsia="方正仿宋_GBK" w:cs="方正仿宋_GBK"/>
          <w:sz w:val="32"/>
          <w:szCs w:val="32"/>
        </w:rPr>
        <w:t>城乡社区支出</w:t>
      </w:r>
      <w:r>
        <w:rPr>
          <w:rFonts w:hint="eastAsia" w:ascii="方正仿宋_GBK" w:hAnsi="方正仿宋_GBK" w:eastAsia="方正仿宋_GBK" w:cs="方正仿宋_GBK"/>
          <w:sz w:val="32"/>
          <w:szCs w:val="32"/>
          <w:lang w:val="en-US" w:eastAsia="zh-CN"/>
        </w:rPr>
        <w:t>58.21万元、</w:t>
      </w:r>
      <w:r>
        <w:rPr>
          <w:rFonts w:hint="eastAsia" w:ascii="方正仿宋_GBK" w:hAnsi="方正仿宋_GBK" w:eastAsia="方正仿宋_GBK" w:cs="方正仿宋_GBK"/>
          <w:sz w:val="32"/>
          <w:szCs w:val="32"/>
        </w:rPr>
        <w:t>住房保障支出</w:t>
      </w:r>
      <w:r>
        <w:rPr>
          <w:rFonts w:hint="eastAsia" w:ascii="方正仿宋_GBK" w:hAnsi="方正仿宋_GBK" w:eastAsia="方正仿宋_GBK" w:cs="方正仿宋_GBK"/>
          <w:sz w:val="32"/>
          <w:szCs w:val="32"/>
          <w:lang w:val="en-US" w:eastAsia="zh-CN"/>
        </w:rPr>
        <w:t>4.95万元</w:t>
      </w:r>
      <w:r>
        <w:rPr>
          <w:rFonts w:hint="eastAsia" w:ascii="方正仿宋_GBK" w:hAnsi="方正仿宋_GBK" w:eastAsia="方正仿宋_GBK" w:cs="方正仿宋_GBK"/>
          <w:sz w:val="32"/>
          <w:szCs w:val="32"/>
        </w:rPr>
        <w:t>。</w:t>
      </w:r>
    </w:p>
    <w:p>
      <w:pPr>
        <w:spacing w:line="560" w:lineRule="exact"/>
        <w:ind w:firstLine="640"/>
        <w:jc w:val="left"/>
        <w:rPr>
          <w:rFonts w:ascii="黑体" w:hAnsi="黑体" w:eastAsia="黑体"/>
          <w:sz w:val="32"/>
          <w:szCs w:val="32"/>
        </w:rPr>
      </w:pPr>
      <w:r>
        <w:rPr>
          <w:rFonts w:hint="eastAsia" w:ascii="黑体" w:hAnsi="黑体" w:eastAsia="黑体"/>
          <w:sz w:val="32"/>
          <w:szCs w:val="32"/>
        </w:rPr>
        <w:t>二、关于东方市第三幼儿园2023年一般公共预算当年拨款情况说明</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（一）一般公共预算当年规模变化情况</w:t>
      </w:r>
    </w:p>
    <w:p>
      <w:pPr>
        <w:spacing w:line="560" w:lineRule="exact"/>
        <w:ind w:firstLine="640" w:firstLineChars="200"/>
        <w:rPr>
          <w:rFonts w:ascii="方正仿宋_GBK" w:hAnsi="方正仿宋_GBK" w:eastAsia="方正仿宋_GBK" w:cs="方正仿宋_GBK"/>
          <w:sz w:val="32"/>
          <w:szCs w:val="32"/>
        </w:rPr>
      </w:pPr>
      <w:r>
        <w:rPr>
          <w:rFonts w:hint="eastAsia" w:ascii="黑体" w:hAnsi="黑体" w:eastAsia="黑体"/>
          <w:sz w:val="32"/>
          <w:szCs w:val="32"/>
        </w:rPr>
        <w:t>东方市第三幼儿园</w:t>
      </w:r>
      <w:r>
        <w:rPr>
          <w:rFonts w:hint="eastAsia" w:ascii="方正仿宋_GBK" w:hAnsi="方正仿宋_GBK" w:eastAsia="方正仿宋_GBK" w:cs="方正仿宋_GBK"/>
          <w:sz w:val="32"/>
          <w:szCs w:val="32"/>
        </w:rPr>
        <w:t>2023年一般公共预算当年拨款</w:t>
      </w:r>
      <w:r>
        <w:rPr>
          <w:rFonts w:hint="eastAsia" w:ascii="方正仿宋_GBK" w:hAnsi="方正仿宋_GBK" w:eastAsia="方正仿宋_GBK" w:cs="方正仿宋_GBK"/>
          <w:sz w:val="32"/>
          <w:szCs w:val="32"/>
          <w:lang w:val="en-US" w:eastAsia="zh-CN"/>
        </w:rPr>
        <w:t>78.51</w:t>
      </w:r>
      <w:r>
        <w:rPr>
          <w:rFonts w:hint="eastAsia" w:ascii="方正仿宋_GBK" w:hAnsi="方正仿宋_GBK" w:eastAsia="方正仿宋_GBK" w:cs="方正仿宋_GBK"/>
          <w:sz w:val="32"/>
          <w:szCs w:val="32"/>
        </w:rPr>
        <w:t>万元。</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（二）一般公共预算当年拨款结构情况</w:t>
      </w:r>
    </w:p>
    <w:p>
      <w:pPr>
        <w:spacing w:line="56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教育（类）支出</w:t>
      </w:r>
      <w:r>
        <w:rPr>
          <w:rFonts w:hint="eastAsia" w:ascii="方正仿宋_GBK" w:hAnsi="方正仿宋_GBK" w:eastAsia="方正仿宋_GBK" w:cs="方正仿宋_GBK"/>
          <w:sz w:val="32"/>
          <w:szCs w:val="32"/>
          <w:lang w:val="en-US" w:eastAsia="zh-CN"/>
        </w:rPr>
        <w:t>50.76</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64.66</w:t>
      </w:r>
      <w:r>
        <w:rPr>
          <w:rFonts w:hint="eastAsia" w:ascii="方正仿宋_GBK" w:hAnsi="方正仿宋_GBK" w:eastAsia="方正仿宋_GBK" w:cs="方正仿宋_GBK"/>
          <w:sz w:val="32"/>
          <w:szCs w:val="32"/>
        </w:rPr>
        <w:t>%；社会保障和就业支出（类）支出</w:t>
      </w:r>
      <w:r>
        <w:rPr>
          <w:rFonts w:hint="eastAsia" w:ascii="方正仿宋_GBK" w:hAnsi="方正仿宋_GBK" w:eastAsia="方正仿宋_GBK" w:cs="方正仿宋_GBK"/>
          <w:sz w:val="32"/>
          <w:szCs w:val="32"/>
          <w:lang w:val="en-US" w:eastAsia="zh-CN"/>
        </w:rPr>
        <w:t>12.49</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15.91</w:t>
      </w:r>
      <w:r>
        <w:rPr>
          <w:rFonts w:hint="eastAsia" w:ascii="方正仿宋_GBK" w:hAnsi="方正仿宋_GBK" w:eastAsia="方正仿宋_GBK" w:cs="方正仿宋_GBK"/>
          <w:sz w:val="32"/>
          <w:szCs w:val="32"/>
        </w:rPr>
        <w:t>%；卫生健康支出（类）支出</w:t>
      </w:r>
      <w:r>
        <w:rPr>
          <w:rFonts w:hint="eastAsia" w:ascii="方正仿宋_GBK" w:hAnsi="方正仿宋_GBK" w:eastAsia="方正仿宋_GBK" w:cs="方正仿宋_GBK"/>
          <w:sz w:val="32"/>
          <w:szCs w:val="32"/>
          <w:lang w:val="en-US" w:eastAsia="zh-CN"/>
        </w:rPr>
        <w:t>10.31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13.13</w:t>
      </w:r>
      <w:r>
        <w:rPr>
          <w:rFonts w:hint="eastAsia" w:ascii="方正仿宋_GBK" w:hAnsi="方正仿宋_GBK" w:eastAsia="方正仿宋_GBK" w:cs="方正仿宋_GBK"/>
          <w:sz w:val="32"/>
          <w:szCs w:val="32"/>
        </w:rPr>
        <w:t>%；住房保障支出（类）支出4.</w:t>
      </w:r>
      <w:r>
        <w:rPr>
          <w:rFonts w:hint="eastAsia" w:ascii="方正仿宋_GBK" w:hAnsi="方正仿宋_GBK" w:eastAsia="方正仿宋_GBK" w:cs="方正仿宋_GBK"/>
          <w:sz w:val="32"/>
          <w:szCs w:val="32"/>
          <w:lang w:val="en-US" w:eastAsia="zh-CN"/>
        </w:rPr>
        <w:t>95</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6.30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（三）一般公共预算当年拨款具体使用情况</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1.教育支出（类）普通教育（款）学前教育（项）202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50.76</w:t>
      </w:r>
      <w:r>
        <w:rPr>
          <w:rFonts w:hint="eastAsia" w:ascii="方正仿宋_GBK" w:hAnsi="方正仿宋_GBK" w:eastAsia="方正仿宋_GBK" w:cs="方正仿宋_GBK"/>
          <w:sz w:val="32"/>
          <w:szCs w:val="32"/>
        </w:rPr>
        <w:t>万元。</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社会保障和就业支出（类）行政事业单位养老支出（款）机关事业单位基本养老保险缴费支出（项）202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年预算数为4.</w:t>
      </w:r>
      <w:r>
        <w:rPr>
          <w:rFonts w:hint="eastAsia" w:ascii="方正仿宋_GBK" w:hAnsi="方正仿宋_GBK" w:eastAsia="方正仿宋_GBK" w:cs="方正仿宋_GBK"/>
          <w:sz w:val="32"/>
          <w:szCs w:val="32"/>
          <w:lang w:val="en-US" w:eastAsia="zh-CN"/>
        </w:rPr>
        <w:t>85</w:t>
      </w:r>
      <w:r>
        <w:rPr>
          <w:rFonts w:hint="eastAsia" w:ascii="方正仿宋_GBK" w:hAnsi="方正仿宋_GBK" w:eastAsia="方正仿宋_GBK" w:cs="方正仿宋_GBK"/>
          <w:sz w:val="32"/>
          <w:szCs w:val="32"/>
        </w:rPr>
        <w:t>万元。</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社会保障和就业支出（类）行政事业单位养老支出（款）</w:t>
      </w:r>
    </w:p>
    <w:p>
      <w:pPr>
        <w:spacing w:line="60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机关事业单位职业年金缴费支出</w:t>
      </w:r>
      <w:r>
        <w:rPr>
          <w:rFonts w:hint="eastAsia" w:ascii="方正仿宋_GBK" w:hAnsi="方正仿宋_GBK" w:eastAsia="方正仿宋_GBK" w:cs="方正仿宋_GBK"/>
          <w:sz w:val="32"/>
          <w:szCs w:val="32"/>
        </w:rPr>
        <w:t>（项）202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7.64</w:t>
      </w:r>
      <w:r>
        <w:rPr>
          <w:rFonts w:hint="eastAsia" w:ascii="方正仿宋_GBK" w:hAnsi="方正仿宋_GBK" w:eastAsia="方正仿宋_GBK" w:cs="方正仿宋_GBK"/>
          <w:sz w:val="32"/>
          <w:szCs w:val="32"/>
        </w:rPr>
        <w:t>万元。</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卫生健康支出（类）行政事业单位医疗（款）事业单位医疗（项）202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2.45</w:t>
      </w:r>
      <w:r>
        <w:rPr>
          <w:rFonts w:hint="eastAsia" w:ascii="方正仿宋_GBK" w:hAnsi="方正仿宋_GBK" w:eastAsia="方正仿宋_GBK" w:cs="方正仿宋_GBK"/>
          <w:sz w:val="32"/>
          <w:szCs w:val="32"/>
        </w:rPr>
        <w:t>万元。</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 卫生健康支出（类）行政事业单位医疗（款）公务员医疗补助（项）202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7.85</w:t>
      </w:r>
      <w:r>
        <w:rPr>
          <w:rFonts w:hint="eastAsia" w:ascii="方正仿宋_GBK" w:hAnsi="方正仿宋_GBK" w:eastAsia="方正仿宋_GBK" w:cs="方正仿宋_GBK"/>
          <w:sz w:val="32"/>
          <w:szCs w:val="32"/>
        </w:rPr>
        <w:t>万元。</w:t>
      </w:r>
    </w:p>
    <w:p>
      <w:pPr>
        <w:spacing w:line="600" w:lineRule="exact"/>
        <w:ind w:firstLine="640" w:firstLineChars="200"/>
        <w:rPr>
          <w:rFonts w:ascii="仿宋_GB2312" w:hAnsi="黑体" w:eastAsia="仿宋_GB2312" w:cs="仿宋_GB2312"/>
          <w:sz w:val="32"/>
          <w:szCs w:val="32"/>
        </w:rPr>
      </w:pPr>
      <w:r>
        <w:rPr>
          <w:rFonts w:hint="eastAsia" w:ascii="方正仿宋_GBK" w:hAnsi="方正仿宋_GBK" w:eastAsia="方正仿宋_GBK" w:cs="方正仿宋_GBK"/>
          <w:sz w:val="32"/>
          <w:szCs w:val="32"/>
          <w:lang w:val="en-US" w:eastAsia="zh-CN"/>
        </w:rPr>
        <w:t>6.住房保障支出</w:t>
      </w:r>
      <w:r>
        <w:rPr>
          <w:rFonts w:hint="eastAsia" w:ascii="方正仿宋_GBK" w:hAnsi="方正仿宋_GBK" w:eastAsia="方正仿宋_GBK" w:cs="方正仿宋_GBK"/>
          <w:sz w:val="32"/>
          <w:szCs w:val="32"/>
        </w:rPr>
        <w:t>（类）住房改革支出（款）住房公积金（项）202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w:t>
      </w:r>
      <w:r>
        <w:rPr>
          <w:rFonts w:hint="eastAsia" w:ascii="方正仿宋_GBK" w:hAnsi="方正仿宋_GBK" w:eastAsia="方正仿宋_GBK" w:cs="方正仿宋_GBK"/>
          <w:sz w:val="32"/>
          <w:szCs w:val="32"/>
          <w:lang w:val="en-US" w:eastAsia="zh-CN"/>
        </w:rPr>
        <w:t>4.95</w:t>
      </w:r>
      <w:r>
        <w:rPr>
          <w:rFonts w:hint="eastAsia" w:ascii="方正仿宋_GBK" w:hAnsi="方正仿宋_GBK" w:eastAsia="方正仿宋_GBK" w:cs="方正仿宋_GBK"/>
          <w:sz w:val="32"/>
          <w:szCs w:val="32"/>
        </w:rPr>
        <w:t>万元。</w:t>
      </w:r>
    </w:p>
    <w:p>
      <w:pPr>
        <w:spacing w:line="560" w:lineRule="exact"/>
        <w:ind w:firstLine="640"/>
        <w:rPr>
          <w:rFonts w:ascii="黑体" w:hAnsi="黑体" w:eastAsia="黑体"/>
          <w:b/>
          <w:bCs/>
          <w:sz w:val="32"/>
          <w:szCs w:val="32"/>
        </w:rPr>
      </w:pPr>
      <w:r>
        <w:rPr>
          <w:rFonts w:hint="eastAsia" w:ascii="黑体" w:hAnsi="黑体" w:eastAsia="黑体"/>
          <w:b/>
          <w:bCs/>
          <w:sz w:val="32"/>
          <w:szCs w:val="32"/>
        </w:rPr>
        <w:t>三、关于东方市第三幼儿园2023年一般公共预算基本支出情况说明</w:t>
      </w:r>
    </w:p>
    <w:p>
      <w:pPr>
        <w:spacing w:line="560" w:lineRule="exact"/>
        <w:ind w:firstLine="640" w:firstLineChars="200"/>
        <w:rPr>
          <w:rFonts w:ascii="方正仿宋_GBK" w:hAnsi="方正仿宋_GBK" w:eastAsia="方正仿宋_GBK" w:cs="方正仿宋_GBK"/>
          <w:sz w:val="32"/>
          <w:szCs w:val="32"/>
        </w:rPr>
      </w:pPr>
      <w:r>
        <w:rPr>
          <w:rFonts w:hint="eastAsia" w:ascii="黑体" w:hAnsi="黑体" w:eastAsia="黑体"/>
          <w:sz w:val="32"/>
          <w:szCs w:val="32"/>
        </w:rPr>
        <w:t>东方市第三幼儿园</w:t>
      </w:r>
      <w:r>
        <w:rPr>
          <w:rFonts w:hint="eastAsia" w:ascii="方正仿宋_GBK" w:hAnsi="方正仿宋_GBK" w:eastAsia="方正仿宋_GBK" w:cs="方正仿宋_GBK"/>
          <w:sz w:val="32"/>
          <w:szCs w:val="32"/>
        </w:rPr>
        <w:t>2023年一般公共预算基本支出为</w:t>
      </w:r>
      <w:r>
        <w:rPr>
          <w:rFonts w:hint="eastAsia" w:ascii="方正仿宋_GBK" w:hAnsi="方正仿宋_GBK" w:eastAsia="方正仿宋_GBK" w:cs="方正仿宋_GBK"/>
          <w:sz w:val="32"/>
          <w:szCs w:val="32"/>
          <w:lang w:val="en-US" w:eastAsia="zh-CN"/>
        </w:rPr>
        <w:t>78.51</w:t>
      </w:r>
      <w:r>
        <w:rPr>
          <w:rFonts w:hint="eastAsia" w:ascii="方正仿宋_GBK" w:hAnsi="方正仿宋_GBK" w:eastAsia="方正仿宋_GBK" w:cs="方正仿宋_GBK"/>
          <w:sz w:val="32"/>
          <w:szCs w:val="32"/>
        </w:rPr>
        <w:t>万元，其中：</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人员经费</w:t>
      </w:r>
      <w:r>
        <w:rPr>
          <w:rFonts w:hint="eastAsia" w:ascii="方正仿宋_GBK" w:hAnsi="方正仿宋_GBK" w:eastAsia="方正仿宋_GBK" w:cs="方正仿宋_GBK"/>
          <w:sz w:val="32"/>
          <w:szCs w:val="32"/>
          <w:lang w:val="en-US" w:eastAsia="zh-CN"/>
        </w:rPr>
        <w:t>78.51</w:t>
      </w:r>
      <w:r>
        <w:rPr>
          <w:rFonts w:hint="eastAsia" w:ascii="方正仿宋_GBK" w:hAnsi="方正仿宋_GBK" w:eastAsia="方正仿宋_GBK" w:cs="方正仿宋_GBK"/>
          <w:sz w:val="32"/>
          <w:szCs w:val="32"/>
        </w:rPr>
        <w:t>万元，主要包括：工资福利支出</w:t>
      </w:r>
      <w:r>
        <w:rPr>
          <w:rFonts w:hint="eastAsia" w:ascii="方正仿宋_GBK" w:hAnsi="方正仿宋_GBK" w:eastAsia="方正仿宋_GBK" w:cs="方正仿宋_GBK"/>
          <w:sz w:val="32"/>
          <w:szCs w:val="32"/>
          <w:lang w:eastAsia="zh-CN"/>
        </w:rPr>
        <w:t>、基本工资、津贴补贴、</w:t>
      </w:r>
      <w:r>
        <w:rPr>
          <w:rFonts w:hint="eastAsia" w:ascii="方正仿宋_GBK" w:hAnsi="方正仿宋_GBK" w:eastAsia="方正仿宋_GBK" w:cs="方正仿宋_GBK"/>
          <w:sz w:val="32"/>
          <w:szCs w:val="32"/>
        </w:rPr>
        <w:t>绩效工资</w:t>
      </w:r>
      <w:r>
        <w:rPr>
          <w:rFonts w:hint="eastAsia" w:ascii="方正仿宋_GBK" w:hAnsi="方正仿宋_GBK" w:eastAsia="方正仿宋_GBK" w:cs="方正仿宋_GBK"/>
          <w:sz w:val="32"/>
          <w:szCs w:val="32"/>
          <w:lang w:eastAsia="zh-CN"/>
        </w:rPr>
        <w:t>、机关事业单位基本养老保险缴费、</w:t>
      </w:r>
      <w:r>
        <w:rPr>
          <w:rFonts w:hint="eastAsia" w:ascii="方正仿宋_GBK" w:hAnsi="方正仿宋_GBK" w:eastAsia="方正仿宋_GBK" w:cs="方正仿宋_GBK"/>
          <w:sz w:val="32"/>
          <w:szCs w:val="32"/>
          <w:lang w:val="en-US" w:eastAsia="zh-CN"/>
        </w:rPr>
        <w:t>职业年金缴费、</w:t>
      </w:r>
      <w:r>
        <w:rPr>
          <w:rFonts w:hint="eastAsia" w:ascii="方正仿宋_GBK" w:hAnsi="方正仿宋_GBK" w:eastAsia="方正仿宋_GBK" w:cs="方正仿宋_GBK"/>
          <w:sz w:val="32"/>
          <w:szCs w:val="32"/>
          <w:lang w:eastAsia="zh-CN"/>
        </w:rPr>
        <w:t>职工基本医疗保险缴费、公务员医疗补助缴费、其他社会保障缴费、住房公积金、其他工资福利支出、商品和服务支出、邮电费</w:t>
      </w:r>
      <w:r>
        <w:rPr>
          <w:rFonts w:hint="eastAsia" w:ascii="方正仿宋_GBK" w:hAnsi="方正仿宋_GBK" w:eastAsia="方正仿宋_GBK" w:cs="方正仿宋_GBK"/>
          <w:sz w:val="32"/>
          <w:szCs w:val="32"/>
          <w:lang w:val="en-US" w:eastAsia="zh-CN"/>
        </w:rPr>
        <w:t>等。</w:t>
      </w:r>
    </w:p>
    <w:p>
      <w:pPr>
        <w:spacing w:line="560" w:lineRule="exact"/>
        <w:ind w:firstLine="640" w:firstLineChars="200"/>
        <w:rPr>
          <w:rFonts w:ascii="仿宋_GB2312" w:hAnsi="黑体" w:eastAsia="仿宋_GB2312"/>
          <w:sz w:val="32"/>
          <w:szCs w:val="32"/>
        </w:rPr>
      </w:pPr>
      <w:r>
        <w:rPr>
          <w:rFonts w:hint="eastAsia" w:ascii="方正仿宋_GBK" w:hAnsi="方正仿宋_GBK" w:eastAsia="方正仿宋_GBK" w:cs="方正仿宋_GBK"/>
          <w:sz w:val="32"/>
          <w:szCs w:val="32"/>
        </w:rPr>
        <w:t>公用经费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东方市第三幼儿园2022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6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w:t>
      </w:r>
      <w:r>
        <w:rPr>
          <w:rFonts w:hint="eastAsia" w:ascii="黑体" w:hAnsi="黑体" w:eastAsia="黑体"/>
          <w:sz w:val="32"/>
          <w:szCs w:val="32"/>
        </w:rPr>
        <w:t>东方市第三幼儿园</w:t>
      </w:r>
      <w:r>
        <w:rPr>
          <w:rFonts w:hint="eastAsia" w:ascii="方正楷体_GBK" w:hAnsi="方正楷体_GBK" w:eastAsia="方正楷体_GBK" w:cs="方正楷体_GBK"/>
          <w:b/>
          <w:bCs/>
          <w:sz w:val="32"/>
          <w:szCs w:val="32"/>
        </w:rPr>
        <w:t>202</w:t>
      </w:r>
      <w:r>
        <w:rPr>
          <w:rFonts w:hint="eastAsia" w:ascii="方正楷体_GBK" w:hAnsi="方正楷体_GBK" w:eastAsia="方正楷体_GBK" w:cs="方正楷体_GBK"/>
          <w:b/>
          <w:bCs/>
          <w:sz w:val="32"/>
          <w:szCs w:val="32"/>
          <w:lang w:val="en-US" w:eastAsia="zh-CN"/>
        </w:rPr>
        <w:t>3</w:t>
      </w:r>
      <w:r>
        <w:rPr>
          <w:rFonts w:hint="eastAsia" w:ascii="方正楷体_GBK" w:hAnsi="方正楷体_GBK" w:eastAsia="方正楷体_GBK" w:cs="方正楷体_GBK"/>
          <w:b/>
          <w:bCs/>
          <w:sz w:val="32"/>
          <w:szCs w:val="32"/>
        </w:rPr>
        <w:t>年一般公共预算“三公”经费预算数为</w:t>
      </w:r>
      <w:r>
        <w:rPr>
          <w:rFonts w:hint="eastAsia" w:ascii="方正楷体_GBK" w:hAnsi="方正楷体_GBK" w:eastAsia="方正楷体_GBK" w:cs="方正楷体_GBK"/>
          <w:b/>
          <w:bCs/>
          <w:sz w:val="32"/>
          <w:szCs w:val="32"/>
          <w:lang w:val="en-US" w:eastAsia="zh-CN"/>
        </w:rPr>
        <w:t>1.6万</w:t>
      </w:r>
      <w:r>
        <w:rPr>
          <w:rFonts w:hint="eastAsia" w:ascii="方正楷体_GBK" w:hAnsi="方正楷体_GBK" w:eastAsia="方正楷体_GBK" w:cs="方正楷体_GBK"/>
          <w:b/>
          <w:bCs/>
          <w:sz w:val="32"/>
          <w:szCs w:val="32"/>
        </w:rPr>
        <w:t>元，其中：</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因公出国（境）经费，202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年本部门（单位）年初无此项经费预算。</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公务用车购置及运行费</w:t>
      </w:r>
      <w:r>
        <w:rPr>
          <w:rFonts w:hint="eastAsia" w:ascii="方正仿宋_GBK" w:hAnsi="方正仿宋_GBK" w:eastAsia="方正仿宋_GBK" w:cs="方正仿宋_GBK"/>
          <w:sz w:val="32"/>
          <w:szCs w:val="32"/>
          <w:lang w:val="en-US" w:eastAsia="zh-CN"/>
        </w:rPr>
        <w:t>0.37</w:t>
      </w:r>
      <w:r>
        <w:rPr>
          <w:rFonts w:hint="eastAsia" w:ascii="方正仿宋_GBK" w:hAnsi="方正仿宋_GBK" w:eastAsia="方正仿宋_GBK" w:cs="方正仿宋_GBK"/>
          <w:sz w:val="32"/>
          <w:szCs w:val="32"/>
        </w:rPr>
        <w:t>万元（其中，公务用车购置费</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万元，公务用车运行费</w:t>
      </w:r>
      <w:r>
        <w:rPr>
          <w:rFonts w:hint="eastAsia" w:ascii="方正仿宋_GBK" w:hAnsi="方正仿宋_GBK" w:eastAsia="方正仿宋_GBK" w:cs="方正仿宋_GBK"/>
          <w:sz w:val="32"/>
          <w:szCs w:val="32"/>
          <w:lang w:val="en-US" w:eastAsia="zh-CN"/>
        </w:rPr>
        <w:t>0.37</w:t>
      </w:r>
      <w:r>
        <w:rPr>
          <w:rFonts w:hint="eastAsia" w:ascii="方正仿宋_GBK" w:hAnsi="方正仿宋_GBK" w:eastAsia="方正仿宋_GBK" w:cs="方正仿宋_GBK"/>
          <w:sz w:val="32"/>
          <w:szCs w:val="32"/>
        </w:rPr>
        <w:t>万元），与上年预算下降</w:t>
      </w:r>
      <w:r>
        <w:rPr>
          <w:rFonts w:hint="eastAsia" w:ascii="方正仿宋_GBK" w:hAnsi="方正仿宋_GBK" w:eastAsia="方正仿宋_GBK" w:cs="方正仿宋_GBK"/>
          <w:sz w:val="32"/>
          <w:szCs w:val="32"/>
          <w:lang w:val="en-US" w:eastAsia="zh-CN"/>
        </w:rPr>
        <w:t>5.12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下降的主要原因包括：公务用车运行费</w:t>
      </w:r>
      <w:r>
        <w:rPr>
          <w:rFonts w:hint="eastAsia" w:ascii="方正仿宋_GBK" w:hAnsi="方正仿宋_GBK" w:eastAsia="方正仿宋_GBK" w:cs="方正仿宋_GBK"/>
          <w:sz w:val="32"/>
          <w:szCs w:val="32"/>
          <w:lang w:val="en-US" w:eastAsia="zh-CN"/>
        </w:rPr>
        <w:t>减少了0.02万元。</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公务接待费</w:t>
      </w:r>
      <w:r>
        <w:rPr>
          <w:rFonts w:hint="eastAsia" w:ascii="方正仿宋_GBK" w:hAnsi="方正仿宋_GBK" w:eastAsia="方正仿宋_GBK" w:cs="方正仿宋_GBK"/>
          <w:sz w:val="32"/>
          <w:szCs w:val="32"/>
          <w:lang w:val="en-US" w:eastAsia="zh-CN"/>
        </w:rPr>
        <w:t>1.23</w:t>
      </w:r>
      <w:r>
        <w:rPr>
          <w:rFonts w:hint="eastAsia" w:ascii="方正仿宋_GBK" w:hAnsi="方正仿宋_GBK" w:eastAsia="方正仿宋_GBK" w:cs="方正仿宋_GBK"/>
          <w:sz w:val="32"/>
          <w:szCs w:val="32"/>
        </w:rPr>
        <w:t>万元，较上年预算下降</w:t>
      </w:r>
      <w:r>
        <w:rPr>
          <w:rFonts w:hint="eastAsia" w:ascii="方正仿宋_GBK" w:hAnsi="方正仿宋_GBK" w:eastAsia="方正仿宋_GBK" w:cs="方正仿宋_GBK"/>
          <w:sz w:val="32"/>
          <w:szCs w:val="32"/>
          <w:lang w:val="en-US" w:eastAsia="zh-CN"/>
        </w:rPr>
        <w:t>4.65</w:t>
      </w:r>
      <w:r>
        <w:rPr>
          <w:rFonts w:hint="eastAsia" w:ascii="方正仿宋_GBK" w:hAnsi="方正仿宋_GBK" w:eastAsia="方正仿宋_GBK" w:cs="方正仿宋_GBK"/>
          <w:sz w:val="32"/>
          <w:szCs w:val="32"/>
        </w:rPr>
        <w:t>%。下降的主要原因包括：公务接待费</w:t>
      </w:r>
      <w:r>
        <w:rPr>
          <w:rFonts w:hint="eastAsia" w:ascii="方正仿宋_GBK" w:hAnsi="方正仿宋_GBK" w:eastAsia="方正仿宋_GBK" w:cs="方正仿宋_GBK"/>
          <w:sz w:val="32"/>
          <w:szCs w:val="32"/>
          <w:lang w:val="en-US" w:eastAsia="zh-CN"/>
        </w:rPr>
        <w:t>减少了0.06万元。</w:t>
      </w:r>
    </w:p>
    <w:p>
      <w:pPr>
        <w:numPr>
          <w:numId w:val="0"/>
        </w:numPr>
        <w:spacing w:line="600" w:lineRule="exact"/>
        <w:ind w:left="640" w:leftChars="0"/>
        <w:rPr>
          <w:rFonts w:ascii="仿宋_GB2312" w:hAnsi="黑体" w:eastAsia="仿宋_GB2312"/>
          <w:sz w:val="32"/>
          <w:szCs w:val="32"/>
        </w:rPr>
      </w:pPr>
      <w:r>
        <w:rPr>
          <w:rFonts w:hint="eastAsia" w:ascii="方正楷体_GBK" w:hAnsi="方正楷体_GBK" w:eastAsia="方正楷体_GBK" w:cs="方正楷体_GBK"/>
          <w:b/>
          <w:bCs/>
          <w:sz w:val="32"/>
          <w:szCs w:val="32"/>
        </w:rPr>
        <w:t>（二）</w:t>
      </w:r>
      <w:r>
        <w:rPr>
          <w:rFonts w:hint="eastAsia" w:ascii="方正仿宋_GBK" w:hAnsi="方正仿宋_GBK" w:eastAsia="方正仿宋_GBK" w:cs="方正仿宋_GBK"/>
          <w:b/>
          <w:kern w:val="0"/>
          <w:sz w:val="30"/>
          <w:szCs w:val="30"/>
        </w:rPr>
        <w:t>我</w:t>
      </w:r>
      <w:r>
        <w:rPr>
          <w:rFonts w:hint="eastAsia" w:ascii="方正仿宋_GBK" w:hAnsi="方正仿宋_GBK" w:eastAsia="方正仿宋_GBK" w:cs="方正仿宋_GBK"/>
          <w:b/>
          <w:kern w:val="0"/>
          <w:sz w:val="30"/>
          <w:szCs w:val="30"/>
          <w:lang w:val="en-US" w:eastAsia="zh-CN"/>
        </w:rPr>
        <w:t>单位</w:t>
      </w:r>
      <w:r>
        <w:rPr>
          <w:rFonts w:hint="eastAsia" w:ascii="方正仿宋_GBK" w:hAnsi="方正仿宋_GBK" w:eastAsia="方正仿宋_GBK" w:cs="方正仿宋_GBK"/>
          <w:b/>
          <w:kern w:val="0"/>
          <w:sz w:val="30"/>
          <w:szCs w:val="30"/>
        </w:rPr>
        <w:t>202</w:t>
      </w:r>
      <w:r>
        <w:rPr>
          <w:rFonts w:hint="eastAsia" w:ascii="方正仿宋_GBK" w:hAnsi="方正仿宋_GBK" w:eastAsia="方正仿宋_GBK" w:cs="方正仿宋_GBK"/>
          <w:b/>
          <w:kern w:val="0"/>
          <w:sz w:val="30"/>
          <w:szCs w:val="30"/>
          <w:lang w:val="en-US" w:eastAsia="zh-CN"/>
        </w:rPr>
        <w:t>3</w:t>
      </w:r>
      <w:r>
        <w:rPr>
          <w:rFonts w:hint="eastAsia" w:ascii="方正仿宋_GBK" w:hAnsi="方正仿宋_GBK" w:eastAsia="方正仿宋_GBK" w:cs="方正仿宋_GBK"/>
          <w:b/>
          <w:kern w:val="0"/>
          <w:sz w:val="30"/>
          <w:szCs w:val="30"/>
        </w:rPr>
        <w:t>年无政府性基金预算“三公”经费支出。</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东方市第三幼儿园2023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（一）政府性基金预算当年规模变化情况</w:t>
      </w:r>
    </w:p>
    <w:p>
      <w:pPr>
        <w:spacing w:line="560" w:lineRule="exact"/>
        <w:ind w:firstLine="640" w:firstLineChars="200"/>
        <w:rPr>
          <w:rFonts w:ascii="方正仿宋_GBK" w:hAnsi="方正仿宋_GBK" w:eastAsia="方正仿宋_GBK" w:cs="方正仿宋_GBK"/>
          <w:sz w:val="32"/>
          <w:szCs w:val="32"/>
        </w:rPr>
      </w:pPr>
      <w:r>
        <w:rPr>
          <w:rFonts w:hint="eastAsia" w:ascii="黑体" w:hAnsi="黑体" w:eastAsia="黑体"/>
          <w:sz w:val="32"/>
          <w:szCs w:val="32"/>
        </w:rPr>
        <w:t>东方市第三幼儿园</w:t>
      </w:r>
      <w:r>
        <w:rPr>
          <w:rFonts w:hint="eastAsia" w:ascii="方正仿宋_GBK" w:hAnsi="方正仿宋_GBK" w:eastAsia="方正仿宋_GBK" w:cs="方正仿宋_GBK"/>
          <w:sz w:val="32"/>
          <w:szCs w:val="32"/>
        </w:rPr>
        <w:t>2023年政府性基金预算当年拨款</w:t>
      </w:r>
      <w:r>
        <w:rPr>
          <w:rFonts w:hint="eastAsia" w:ascii="方正仿宋_GBK" w:hAnsi="方正仿宋_GBK" w:eastAsia="方正仿宋_GBK" w:cs="方正仿宋_GBK"/>
          <w:sz w:val="32"/>
          <w:szCs w:val="32"/>
          <w:lang w:val="en-US" w:eastAsia="zh-CN"/>
        </w:rPr>
        <w:t>58.21</w:t>
      </w:r>
      <w:r>
        <w:rPr>
          <w:rFonts w:hint="eastAsia" w:ascii="方正仿宋_GBK" w:hAnsi="方正仿宋_GBK" w:eastAsia="方正仿宋_GBK" w:cs="方正仿宋_GBK"/>
          <w:sz w:val="32"/>
          <w:szCs w:val="32"/>
        </w:rPr>
        <w:t>万元。</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（二）政府性基金预算当年拨款结构情况</w:t>
      </w:r>
    </w:p>
    <w:p>
      <w:pPr>
        <w:spacing w:line="600" w:lineRule="exact"/>
        <w:ind w:firstLine="800" w:firstLineChars="25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城乡社区支出（类）支出5</w:t>
      </w:r>
      <w:r>
        <w:rPr>
          <w:rFonts w:hint="eastAsia" w:ascii="方正仿宋_GBK" w:hAnsi="方正仿宋_GBK" w:eastAsia="方正仿宋_GBK" w:cs="方正仿宋_GBK"/>
          <w:sz w:val="32"/>
          <w:szCs w:val="32"/>
          <w:lang w:val="en-US" w:eastAsia="zh-CN"/>
        </w:rPr>
        <w:t>8.21</w:t>
      </w:r>
      <w:r>
        <w:rPr>
          <w:rFonts w:hint="eastAsia" w:ascii="方正仿宋_GBK" w:hAnsi="方正仿宋_GBK" w:eastAsia="方正仿宋_GBK" w:cs="方正仿宋_GBK"/>
          <w:sz w:val="32"/>
          <w:szCs w:val="32"/>
        </w:rPr>
        <w:t>万元，占100%</w:t>
      </w:r>
      <w:r>
        <w:rPr>
          <w:rFonts w:hint="eastAsia" w:ascii="方正仿宋_GBK" w:hAnsi="方正仿宋_GBK" w:eastAsia="方正仿宋_GBK" w:cs="方正仿宋_GBK"/>
          <w:sz w:val="32"/>
          <w:szCs w:val="32"/>
          <w:lang w:eastAsia="zh-CN"/>
        </w:rPr>
        <w:t>。</w:t>
      </w:r>
    </w:p>
    <w:p>
      <w:pPr>
        <w:spacing w:line="560" w:lineRule="exact"/>
        <w:ind w:firstLine="640"/>
        <w:jc w:val="left"/>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（三）政府性基金预算当年拨款具体使用情况</w:t>
      </w:r>
    </w:p>
    <w:p>
      <w:pPr>
        <w:spacing w:line="6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1.城乡社区支出（类）国有土地使用权出让收入安排的支出（款）其他国有土地使用权出让收入安排的支出（项）202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年预算数为5</w:t>
      </w:r>
      <w:r>
        <w:rPr>
          <w:rFonts w:hint="eastAsia" w:ascii="方正仿宋_GBK" w:hAnsi="方正仿宋_GBK" w:eastAsia="方正仿宋_GBK" w:cs="方正仿宋_GBK"/>
          <w:sz w:val="32"/>
          <w:szCs w:val="32"/>
          <w:lang w:val="en-US" w:eastAsia="zh-CN"/>
        </w:rPr>
        <w:t>8.21</w:t>
      </w:r>
      <w:r>
        <w:rPr>
          <w:rFonts w:hint="eastAsia" w:ascii="方正仿宋_GBK" w:hAnsi="方正仿宋_GBK" w:eastAsia="方正仿宋_GBK" w:cs="方正仿宋_GBK"/>
          <w:sz w:val="32"/>
          <w:szCs w:val="32"/>
        </w:rPr>
        <w:t>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东方市第三幼儿园2023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60" w:lineRule="exact"/>
        <w:ind w:firstLine="640" w:firstLineChars="200"/>
        <w:rPr>
          <w:rFonts w:ascii="仿宋_GB2312" w:hAnsi="黑体" w:eastAsia="仿宋_GB2312"/>
          <w:sz w:val="32"/>
          <w:szCs w:val="32"/>
        </w:rPr>
      </w:pPr>
      <w:r>
        <w:rPr>
          <w:rFonts w:hint="eastAsia" w:ascii="方正仿宋_GBK" w:hAnsi="方正仿宋_GBK" w:eastAsia="方正仿宋_GBK" w:cs="方正仿宋_GBK"/>
          <w:sz w:val="32"/>
          <w:szCs w:val="32"/>
        </w:rPr>
        <w:t>按照综合预算原则，</w:t>
      </w:r>
      <w:r>
        <w:rPr>
          <w:rFonts w:hint="eastAsia" w:ascii="黑体" w:hAnsi="黑体" w:eastAsia="黑体"/>
          <w:sz w:val="32"/>
          <w:szCs w:val="32"/>
        </w:rPr>
        <w:t>东方市第三幼儿园</w:t>
      </w:r>
      <w:r>
        <w:rPr>
          <w:rFonts w:hint="eastAsia" w:ascii="方正仿宋_GBK" w:hAnsi="方正仿宋_GBK" w:eastAsia="方正仿宋_GBK" w:cs="方正仿宋_GBK"/>
          <w:sz w:val="32"/>
          <w:szCs w:val="32"/>
        </w:rPr>
        <w:t>所有收入和支出均纳入部门预算管理。收入包括：一般公共预算收入、政府性基金收入</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rPr>
        <w:t>；支出包括：</w:t>
      </w:r>
      <w:r>
        <w:rPr>
          <w:rFonts w:hint="eastAsia" w:ascii="方正仿宋_GBK" w:hAnsi="方正仿宋_GBK" w:eastAsia="方正仿宋_GBK" w:cs="方正仿宋_GBK"/>
          <w:b w:val="0"/>
          <w:bCs w:val="0"/>
          <w:sz w:val="32"/>
          <w:szCs w:val="32"/>
        </w:rPr>
        <w:t>教育支出</w:t>
      </w:r>
      <w:r>
        <w:rPr>
          <w:rFonts w:hint="eastAsia" w:ascii="方正仿宋_GBK" w:hAnsi="方正仿宋_GBK" w:eastAsia="方正仿宋_GBK" w:cs="方正仿宋_GBK"/>
          <w:sz w:val="32"/>
          <w:szCs w:val="32"/>
        </w:rPr>
        <w:t>、社会保障和就业支出</w:t>
      </w:r>
      <w:r>
        <w:rPr>
          <w:rFonts w:hint="eastAsia" w:ascii="方正仿宋_GBK" w:hAnsi="方正仿宋_GBK" w:eastAsia="方正仿宋_GBK" w:cs="方正仿宋_GBK"/>
          <w:sz w:val="32"/>
          <w:szCs w:val="32"/>
          <w:lang w:eastAsia="zh-CN"/>
        </w:rPr>
        <w:t>、卫生健康支出、城乡社区支出、住房保障支出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东方市第三幼儿园</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年收支总预算</w:t>
      </w:r>
      <w:r>
        <w:rPr>
          <w:rFonts w:hint="eastAsia" w:ascii="方正仿宋_GBK" w:hAnsi="方正仿宋_GBK" w:eastAsia="方正仿宋_GBK" w:cs="方正仿宋_GBK"/>
          <w:sz w:val="32"/>
          <w:szCs w:val="32"/>
          <w:lang w:val="en-US" w:eastAsia="zh-CN"/>
        </w:rPr>
        <w:t>136.72</w:t>
      </w:r>
      <w:r>
        <w:rPr>
          <w:rFonts w:hint="eastAsia" w:ascii="方正仿宋_GBK" w:hAnsi="方正仿宋_GBK" w:eastAsia="方正仿宋_GBK" w:cs="方正仿宋_GBK"/>
          <w:sz w:val="32"/>
          <w:szCs w:val="32"/>
        </w:rPr>
        <w:t>万元。</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东方市第三幼儿园2023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60" w:lineRule="exact"/>
        <w:ind w:firstLine="640" w:firstLineChars="200"/>
        <w:rPr>
          <w:rFonts w:hint="eastAsia" w:ascii="方正仿宋_GBK" w:hAnsi="方正仿宋_GBK" w:eastAsia="方正仿宋_GBK" w:cs="方正仿宋_GBK"/>
          <w:sz w:val="32"/>
          <w:szCs w:val="32"/>
        </w:rPr>
      </w:pPr>
      <w:r>
        <w:rPr>
          <w:rFonts w:hint="eastAsia" w:ascii="黑体" w:hAnsi="黑体" w:eastAsia="黑体"/>
          <w:sz w:val="32"/>
          <w:szCs w:val="32"/>
        </w:rPr>
        <w:t>东方市第三幼儿园</w:t>
      </w:r>
      <w:r>
        <w:rPr>
          <w:rFonts w:hint="eastAsia" w:ascii="方正仿宋_GBK" w:hAnsi="方正仿宋_GBK" w:eastAsia="方正仿宋_GBK" w:cs="方正仿宋_GBK"/>
          <w:sz w:val="32"/>
          <w:szCs w:val="32"/>
        </w:rPr>
        <w:t>2023年收入预算</w:t>
      </w:r>
      <w:r>
        <w:rPr>
          <w:rFonts w:hint="eastAsia" w:ascii="方正仿宋_GBK" w:hAnsi="方正仿宋_GBK" w:eastAsia="方正仿宋_GBK" w:cs="方正仿宋_GBK"/>
          <w:sz w:val="32"/>
          <w:szCs w:val="32"/>
          <w:lang w:val="en-US" w:eastAsia="zh-CN"/>
        </w:rPr>
        <w:t>136.72</w:t>
      </w:r>
      <w:r>
        <w:rPr>
          <w:rFonts w:hint="eastAsia" w:ascii="方正仿宋_GBK" w:hAnsi="方正仿宋_GBK" w:eastAsia="方正仿宋_GBK" w:cs="方正仿宋_GBK"/>
          <w:sz w:val="32"/>
          <w:szCs w:val="32"/>
        </w:rPr>
        <w:t>万元，其中：上年结转</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万元；一般公共预算拨款收入</w:t>
      </w:r>
      <w:r>
        <w:rPr>
          <w:rFonts w:hint="eastAsia" w:ascii="方正仿宋_GBK" w:hAnsi="方正仿宋_GBK" w:eastAsia="方正仿宋_GBK" w:cs="方正仿宋_GBK"/>
          <w:sz w:val="32"/>
          <w:szCs w:val="32"/>
          <w:lang w:val="en-US" w:eastAsia="zh-CN"/>
        </w:rPr>
        <w:t>78.51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57.42</w:t>
      </w:r>
      <w:r>
        <w:rPr>
          <w:rFonts w:hint="eastAsia" w:ascii="方正仿宋_GBK" w:hAnsi="方正仿宋_GBK" w:eastAsia="方正仿宋_GBK" w:cs="方正仿宋_GBK"/>
          <w:sz w:val="32"/>
          <w:szCs w:val="32"/>
        </w:rPr>
        <w:t>%；政府性基金预算拨款收入</w:t>
      </w:r>
      <w:r>
        <w:rPr>
          <w:rFonts w:hint="eastAsia" w:ascii="方正仿宋_GBK" w:hAnsi="方正仿宋_GBK" w:eastAsia="方正仿宋_GBK" w:cs="方正仿宋_GBK"/>
          <w:sz w:val="32"/>
          <w:szCs w:val="32"/>
          <w:lang w:val="en-US" w:eastAsia="zh-CN"/>
        </w:rPr>
        <w:t>58.21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42.58</w:t>
      </w:r>
      <w:r>
        <w:rPr>
          <w:rFonts w:hint="eastAsia" w:ascii="方正仿宋_GBK" w:hAnsi="方正仿宋_GBK" w:eastAsia="方正仿宋_GBK" w:cs="方正仿宋_GBK"/>
          <w:sz w:val="32"/>
          <w:szCs w:val="32"/>
        </w:rPr>
        <w:t>%。比上年预算数减少</w:t>
      </w:r>
      <w:r>
        <w:rPr>
          <w:rFonts w:hint="eastAsia" w:ascii="方正仿宋_GBK" w:hAnsi="方正仿宋_GBK" w:eastAsia="方正仿宋_GBK" w:cs="方正仿宋_GBK"/>
          <w:sz w:val="32"/>
          <w:szCs w:val="32"/>
          <w:lang w:val="en-US" w:eastAsia="zh-CN"/>
        </w:rPr>
        <w:t>58.41</w:t>
      </w:r>
      <w:r>
        <w:rPr>
          <w:rFonts w:hint="eastAsia" w:ascii="方正仿宋_GBK" w:hAnsi="方正仿宋_GBK" w:eastAsia="方正仿宋_GBK" w:cs="方正仿宋_GBK"/>
          <w:sz w:val="32"/>
          <w:szCs w:val="32"/>
        </w:rPr>
        <w:t>万元，主要是</w:t>
      </w:r>
    </w:p>
    <w:p>
      <w:pPr>
        <w:spacing w:line="560" w:lineRule="exact"/>
        <w:ind w:firstLine="640" w:firstLineChars="200"/>
        <w:rPr>
          <w:rFonts w:ascii="仿宋_GB2312" w:hAnsi="黑体" w:eastAsia="仿宋_GB2312"/>
          <w:sz w:val="32"/>
          <w:szCs w:val="32"/>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般公共预算拨款收入</w:t>
      </w:r>
      <w:r>
        <w:rPr>
          <w:rFonts w:hint="eastAsia" w:ascii="方正仿宋_GBK" w:hAnsi="方正仿宋_GBK" w:eastAsia="方正仿宋_GBK" w:cs="方正仿宋_GBK"/>
          <w:sz w:val="32"/>
          <w:szCs w:val="32"/>
          <w:lang w:val="en-US" w:eastAsia="zh-CN"/>
        </w:rPr>
        <w:t>减少35.51</w:t>
      </w:r>
      <w:r>
        <w:rPr>
          <w:rFonts w:hint="eastAsia" w:ascii="方正仿宋_GBK" w:hAnsi="方正仿宋_GBK" w:eastAsia="方正仿宋_GBK" w:cs="方正仿宋_GBK"/>
          <w:sz w:val="32"/>
          <w:szCs w:val="32"/>
        </w:rPr>
        <w:t>万元，政府性基金预算拨款收入</w:t>
      </w:r>
      <w:r>
        <w:rPr>
          <w:rFonts w:hint="eastAsia" w:ascii="方正仿宋_GBK" w:hAnsi="方正仿宋_GBK" w:eastAsia="方正仿宋_GBK" w:cs="方正仿宋_GBK"/>
          <w:sz w:val="32"/>
          <w:szCs w:val="32"/>
          <w:lang w:val="en-US" w:eastAsia="zh-CN"/>
        </w:rPr>
        <w:t>增加7.01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上年结转增加29.91</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rPr>
        <w:t>东方市第三幼儿园2023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sz w:val="32"/>
          <w:szCs w:val="32"/>
        </w:rPr>
        <w:t>东方市第三幼儿园</w:t>
      </w:r>
      <w:r>
        <w:rPr>
          <w:rFonts w:hint="eastAsia" w:ascii="方正仿宋_GBK" w:hAnsi="方正仿宋_GBK" w:eastAsia="方正仿宋_GBK" w:cs="方正仿宋_GBK"/>
          <w:sz w:val="32"/>
          <w:szCs w:val="32"/>
        </w:rPr>
        <w:t>2023年支出预算</w:t>
      </w:r>
      <w:r>
        <w:rPr>
          <w:rFonts w:hint="eastAsia" w:ascii="方正仿宋_GBK" w:hAnsi="方正仿宋_GBK" w:eastAsia="方正仿宋_GBK" w:cs="方正仿宋_GBK"/>
          <w:sz w:val="32"/>
          <w:szCs w:val="32"/>
          <w:lang w:val="en-US" w:eastAsia="zh-CN"/>
        </w:rPr>
        <w:t>136.72</w:t>
      </w:r>
      <w:r>
        <w:rPr>
          <w:rFonts w:hint="eastAsia" w:ascii="方正仿宋_GBK" w:hAnsi="方正仿宋_GBK" w:eastAsia="方正仿宋_GBK" w:cs="方正仿宋_GBK"/>
          <w:sz w:val="32"/>
          <w:szCs w:val="32"/>
        </w:rPr>
        <w:t>万元，其中：基本支出</w:t>
      </w:r>
      <w:r>
        <w:rPr>
          <w:rFonts w:hint="eastAsia" w:ascii="方正仿宋_GBK" w:hAnsi="方正仿宋_GBK" w:eastAsia="方正仿宋_GBK" w:cs="方正仿宋_GBK"/>
          <w:sz w:val="32"/>
          <w:szCs w:val="32"/>
          <w:lang w:val="en-US" w:eastAsia="zh-CN"/>
        </w:rPr>
        <w:t>78.51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57.42</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58.21</w:t>
      </w:r>
      <w:r>
        <w:rPr>
          <w:rFonts w:hint="eastAsia" w:ascii="方正仿宋_GBK" w:hAnsi="方正仿宋_GBK" w:eastAsia="方正仿宋_GBK" w:cs="方正仿宋_GBK"/>
          <w:sz w:val="32"/>
          <w:szCs w:val="32"/>
        </w:rPr>
        <w:t>万元，占</w:t>
      </w:r>
      <w:r>
        <w:rPr>
          <w:rFonts w:hint="eastAsia" w:ascii="方正仿宋_GBK" w:hAnsi="方正仿宋_GBK" w:eastAsia="方正仿宋_GBK" w:cs="方正仿宋_GBK"/>
          <w:sz w:val="32"/>
          <w:szCs w:val="32"/>
          <w:lang w:val="en-US" w:eastAsia="zh-CN"/>
        </w:rPr>
        <w:t>42.58</w:t>
      </w:r>
      <w:r>
        <w:rPr>
          <w:rFonts w:hint="eastAsia" w:ascii="方正仿宋_GBK" w:hAnsi="方正仿宋_GBK" w:eastAsia="方正仿宋_GBK" w:cs="方正仿宋_GBK"/>
          <w:sz w:val="32"/>
          <w:szCs w:val="32"/>
        </w:rPr>
        <w:t>%。比上年预算数减少</w:t>
      </w:r>
      <w:r>
        <w:rPr>
          <w:rFonts w:hint="eastAsia" w:ascii="方正仿宋_GBK" w:hAnsi="方正仿宋_GBK" w:eastAsia="方正仿宋_GBK" w:cs="方正仿宋_GBK"/>
          <w:sz w:val="32"/>
          <w:szCs w:val="32"/>
          <w:lang w:val="en-US" w:eastAsia="zh-CN"/>
        </w:rPr>
        <w:t>58.41</w:t>
      </w:r>
      <w:r>
        <w:rPr>
          <w:rFonts w:hint="eastAsia" w:ascii="方正仿宋_GBK" w:hAnsi="方正仿宋_GBK" w:eastAsia="方正仿宋_GBK" w:cs="方正仿宋_GBK"/>
          <w:sz w:val="32"/>
          <w:szCs w:val="32"/>
        </w:rPr>
        <w:t>万元，主要是基本支出</w:t>
      </w:r>
      <w:r>
        <w:rPr>
          <w:rFonts w:hint="eastAsia" w:ascii="方正仿宋_GBK" w:hAnsi="方正仿宋_GBK" w:eastAsia="方正仿宋_GBK" w:cs="方正仿宋_GBK"/>
          <w:sz w:val="32"/>
          <w:szCs w:val="32"/>
          <w:lang w:val="en-US" w:eastAsia="zh-CN"/>
        </w:rPr>
        <w:t>增加4.49万元，</w:t>
      </w:r>
      <w:r>
        <w:rPr>
          <w:rFonts w:hint="eastAsia" w:ascii="方正仿宋_GBK" w:hAnsi="方正仿宋_GBK" w:eastAsia="方正仿宋_GBK" w:cs="方正仿宋_GBK"/>
          <w:sz w:val="32"/>
          <w:szCs w:val="32"/>
        </w:rPr>
        <w:t>项目支出</w:t>
      </w:r>
      <w:r>
        <w:rPr>
          <w:rFonts w:hint="eastAsia" w:ascii="方正仿宋_GBK" w:hAnsi="方正仿宋_GBK" w:eastAsia="方正仿宋_GBK" w:cs="方正仿宋_GBK"/>
          <w:sz w:val="32"/>
          <w:szCs w:val="32"/>
          <w:lang w:val="en-US" w:eastAsia="zh-CN"/>
        </w:rPr>
        <w:t>减少62.9万元</w:t>
      </w:r>
      <w:r>
        <w:rPr>
          <w:rFonts w:hint="eastAsia" w:ascii="方正仿宋_GBK" w:hAnsi="方正仿宋_GBK" w:eastAsia="方正仿宋_GBK" w:cs="方正仿宋_GBK"/>
          <w:sz w:val="32"/>
          <w:szCs w:val="32"/>
        </w:rPr>
        <w:t>。</w:t>
      </w:r>
    </w:p>
    <w:p>
      <w:pPr>
        <w:spacing w:line="56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6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（一）政府采购情况</w:t>
      </w:r>
    </w:p>
    <w:p>
      <w:pPr>
        <w:pStyle w:val="4"/>
        <w:widowControl/>
        <w:spacing w:line="560" w:lineRule="exact"/>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w:t>
      </w:r>
      <w:r>
        <w:rPr>
          <w:rFonts w:hint="eastAsia" w:ascii="黑体" w:hAnsi="黑体" w:eastAsia="黑体"/>
          <w:sz w:val="32"/>
          <w:szCs w:val="32"/>
        </w:rPr>
        <w:t>东方市第三幼儿园</w:t>
      </w:r>
      <w:r>
        <w:rPr>
          <w:rFonts w:hint="eastAsia" w:ascii="黑体" w:hAnsi="黑体" w:eastAsia="黑体"/>
          <w:sz w:val="32"/>
          <w:szCs w:val="32"/>
          <w:lang w:val="en-US" w:eastAsia="zh-CN"/>
        </w:rPr>
        <w:t>无</w:t>
      </w:r>
      <w:r>
        <w:rPr>
          <w:rFonts w:hint="eastAsia" w:ascii="方正仿宋_GBK" w:hAnsi="方正仿宋_GBK" w:eastAsia="方正仿宋_GBK" w:cs="方正仿宋_GBK"/>
          <w:sz w:val="32"/>
          <w:szCs w:val="32"/>
        </w:rPr>
        <w:t>政府采购预算</w:t>
      </w:r>
      <w:r>
        <w:rPr>
          <w:rFonts w:hint="eastAsia" w:ascii="方正仿宋_GBK" w:hAnsi="方正仿宋_GBK" w:eastAsia="方正仿宋_GBK" w:cs="方正仿宋_GBK"/>
          <w:sz w:val="32"/>
          <w:szCs w:val="32"/>
          <w:lang w:eastAsia="zh-CN"/>
        </w:rPr>
        <w:t>。</w:t>
      </w:r>
    </w:p>
    <w:p>
      <w:pPr>
        <w:spacing w:line="56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二</w:t>
      </w:r>
      <w:r>
        <w:rPr>
          <w:rFonts w:hint="eastAsia" w:ascii="方正楷体_GBK" w:hAnsi="方正楷体_GBK" w:eastAsia="方正楷体_GBK" w:cs="方正楷体_GBK"/>
          <w:b/>
          <w:bCs/>
          <w:sz w:val="32"/>
          <w:szCs w:val="32"/>
        </w:rPr>
        <w:t>）国有资产占有使用情况</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截至2022年12月31日，</w:t>
      </w:r>
      <w:r>
        <w:rPr>
          <w:rFonts w:hint="eastAsia" w:ascii="黑体" w:hAnsi="黑体" w:eastAsia="黑体"/>
          <w:sz w:val="32"/>
          <w:szCs w:val="32"/>
        </w:rPr>
        <w:t>东方市第三幼儿园</w:t>
      </w:r>
      <w:r>
        <w:rPr>
          <w:rFonts w:hint="eastAsia" w:ascii="方正仿宋_GBK" w:hAnsi="方正仿宋_GBK" w:eastAsia="方正仿宋_GBK" w:cs="方正仿宋_GBK"/>
          <w:sz w:val="32"/>
          <w:szCs w:val="32"/>
        </w:rPr>
        <w:t>本级及下属各预算单位共有车辆</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辆，其中，领导干部用车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辆，机要通信应急用车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辆、一般执法执勤用车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辆、特种专业技术用车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辆、其他用车</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辆。</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单位价值20万元以上设备</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台（套）。</w:t>
      </w:r>
    </w:p>
    <w:p>
      <w:pPr>
        <w:spacing w:line="560" w:lineRule="exact"/>
        <w:ind w:firstLine="640"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）绩效目标设置情况</w:t>
      </w:r>
    </w:p>
    <w:p>
      <w:pPr>
        <w:spacing w:line="560" w:lineRule="exact"/>
        <w:ind w:firstLine="640" w:firstLineChars="200"/>
        <w:rPr>
          <w:rFonts w:ascii="仿宋_GB2312" w:hAnsi="宋体" w:eastAsia="仿宋_GB2312" w:cs="宋体"/>
          <w:color w:val="000000"/>
          <w:kern w:val="0"/>
          <w:sz w:val="32"/>
          <w:szCs w:val="30"/>
        </w:rPr>
      </w:pPr>
      <w:r>
        <w:rPr>
          <w:rFonts w:hint="eastAsia" w:ascii="方正仿宋_GBK" w:hAnsi="方正仿宋_GBK" w:eastAsia="方正仿宋_GBK" w:cs="方正仿宋_GBK"/>
          <w:sz w:val="32"/>
          <w:szCs w:val="32"/>
        </w:rPr>
        <w:t>2023年</w:t>
      </w:r>
      <w:r>
        <w:rPr>
          <w:rFonts w:hint="eastAsia" w:ascii="黑体" w:hAnsi="黑体" w:eastAsia="黑体"/>
          <w:sz w:val="32"/>
          <w:szCs w:val="32"/>
        </w:rPr>
        <w:t>东方市第三幼儿园</w:t>
      </w:r>
      <w:r>
        <w:rPr>
          <w:rFonts w:hint="eastAsia" w:ascii="黑体" w:hAnsi="黑体" w:eastAsia="黑体"/>
          <w:sz w:val="32"/>
          <w:szCs w:val="32"/>
          <w:lang w:val="en-US" w:eastAsia="zh-CN"/>
        </w:rPr>
        <w:t>10</w:t>
      </w:r>
      <w:r>
        <w:rPr>
          <w:rFonts w:hint="eastAsia" w:ascii="方正仿宋_GBK" w:hAnsi="方正仿宋_GBK" w:eastAsia="方正仿宋_GBK" w:cs="方正仿宋_GBK"/>
          <w:sz w:val="32"/>
          <w:szCs w:val="32"/>
        </w:rPr>
        <w:t>个项目实行绩效目标管理，涉及一般公共预算</w:t>
      </w:r>
      <w:r>
        <w:rPr>
          <w:rFonts w:hint="eastAsia" w:ascii="方正仿宋_GBK" w:hAnsi="方正仿宋_GBK" w:eastAsia="方正仿宋_GBK" w:cs="方正仿宋_GBK"/>
          <w:sz w:val="32"/>
          <w:szCs w:val="32"/>
          <w:lang w:val="en-US" w:eastAsia="zh-CN"/>
        </w:rPr>
        <w:t>78.51</w:t>
      </w:r>
      <w:r>
        <w:rPr>
          <w:rFonts w:hint="eastAsia" w:ascii="方正仿宋_GBK" w:hAnsi="方正仿宋_GBK" w:eastAsia="方正仿宋_GBK" w:cs="方正仿宋_GBK"/>
          <w:sz w:val="32"/>
          <w:szCs w:val="32"/>
        </w:rPr>
        <w:t>万元、政府性基金</w:t>
      </w:r>
      <w:r>
        <w:rPr>
          <w:rFonts w:hint="eastAsia" w:ascii="方正仿宋_GBK" w:hAnsi="方正仿宋_GBK" w:eastAsia="方正仿宋_GBK" w:cs="方正仿宋_GBK"/>
          <w:sz w:val="32"/>
          <w:szCs w:val="32"/>
          <w:lang w:val="en-US" w:eastAsia="zh-CN"/>
        </w:rPr>
        <w:t>58.21</w:t>
      </w:r>
      <w:r>
        <w:rPr>
          <w:rFonts w:hint="eastAsia" w:ascii="方正仿宋_GBK" w:hAnsi="方正仿宋_GBK" w:eastAsia="方正仿宋_GBK" w:cs="方正仿宋_GBK"/>
          <w:sz w:val="32"/>
          <w:szCs w:val="32"/>
        </w:rPr>
        <w:t>万元。</w:t>
      </w:r>
    </w:p>
    <w:p>
      <w:pPr>
        <w:spacing w:line="560" w:lineRule="exact"/>
        <w:jc w:val="center"/>
        <w:rPr>
          <w:rFonts w:ascii="黑体" w:hAnsi="黑体" w:eastAsia="黑体"/>
          <w:b/>
          <w:sz w:val="32"/>
          <w:szCs w:val="32"/>
        </w:rPr>
      </w:pPr>
      <w:r>
        <w:rPr>
          <w:rFonts w:hint="eastAsia" w:ascii="黑体" w:hAnsi="黑体" w:eastAsia="黑体"/>
          <w:b/>
          <w:sz w:val="32"/>
          <w:szCs w:val="32"/>
        </w:rPr>
        <w:t>第四部分  名词解释</w:t>
      </w:r>
    </w:p>
    <w:p>
      <w:pPr>
        <w:spacing w:line="560" w:lineRule="exact"/>
        <w:ind w:firstLine="640" w:firstLineChars="200"/>
        <w:jc w:val="left"/>
        <w:rPr>
          <w:rFonts w:ascii="仿宋_GB2312" w:eastAsia="仿宋_GB2312" w:cs="宋体"/>
          <w:bCs/>
          <w:color w:val="000000"/>
          <w:kern w:val="0"/>
          <w:sz w:val="32"/>
          <w:szCs w:val="32"/>
          <w:lang w:val="zh-CN"/>
        </w:rPr>
      </w:pP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一、财政拨款收入：指本级财政当年拨付的资金。</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二、事业收入：指事业单位开展专业业务活动及辅助活动取得的收入。</w:t>
      </w:r>
      <w:bookmarkStart w:id="0" w:name="_GoBack"/>
      <w:bookmarkEnd w:id="0"/>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三、经营收入：指事业单位在专业业务活动及其辅助活动之外开展非独立核算经营活动取得的收入。</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四、其他收入：指除上述“财政拨款收入”“事业收入”“经营收入”等以外的收入。</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五、年初结转和结余：指以前年度尚未完成、结转到本年按有关规定继续使用的资金。</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 xml:space="preserve">六、基本支出：指行政事业单位用于为保障其机构正常运转、完成日常工作任务而发生的人员支出和公用支出。   </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七、工资福利支出：反映单位开支的在职职工和编制外长期聘用人员的各类劳动报酬，以及为上述人员缴纳的各项社会保险费等。</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十、项目支出：指各部门、各单位为完成其特定的工作任务和事业发展目标所发生的支出。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rPr>
        <w:t>十</w:t>
      </w:r>
      <w:r>
        <w:rPr>
          <w:rFonts w:hint="eastAsia" w:ascii="方正仿宋_GBK" w:hAnsi="方正仿宋_GBK" w:eastAsia="方正仿宋_GBK" w:cs="方正仿宋_GBK"/>
          <w:color w:val="000000"/>
          <w:kern w:val="0"/>
          <w:sz w:val="32"/>
          <w:szCs w:val="30"/>
          <w:lang w:val="en-US" w:eastAsia="zh-CN"/>
        </w:rPr>
        <w:t>三</w:t>
      </w:r>
      <w:r>
        <w:rPr>
          <w:rFonts w:hint="eastAsia" w:ascii="方正仿宋_GBK" w:hAnsi="方正仿宋_GBK" w:eastAsia="方正仿宋_GBK" w:cs="方正仿宋_GBK"/>
          <w:color w:val="000000"/>
          <w:kern w:val="0"/>
          <w:sz w:val="32"/>
          <w:szCs w:val="30"/>
        </w:rPr>
        <w:t>、“教育支出”类科目：反映政府教育事务支出，包括教育管理事务、普通教育、职业教育、成人教育、广播电视教育、特殊教育、进修及培训等。</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val="en-US" w:eastAsia="zh-CN"/>
        </w:rPr>
        <w:t>十四</w:t>
      </w:r>
      <w:r>
        <w:rPr>
          <w:rFonts w:hint="eastAsia" w:ascii="方正仿宋_GBK" w:hAnsi="方正仿宋_GBK" w:eastAsia="方正仿宋_GBK" w:cs="方正仿宋_GBK"/>
          <w:color w:val="000000"/>
          <w:kern w:val="0"/>
          <w:sz w:val="32"/>
          <w:szCs w:val="30"/>
        </w:rPr>
        <w:t>、“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val="en-US" w:eastAsia="zh-CN"/>
        </w:rPr>
        <w:t>十五</w:t>
      </w:r>
      <w:r>
        <w:rPr>
          <w:rFonts w:hint="eastAsia" w:ascii="方正仿宋_GBK" w:hAnsi="方正仿宋_GBK" w:eastAsia="方正仿宋_GBK" w:cs="方正仿宋_GBK"/>
          <w:color w:val="000000"/>
          <w:kern w:val="0"/>
          <w:sz w:val="32"/>
          <w:szCs w:val="30"/>
        </w:rPr>
        <w:t>、“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val="en-US" w:eastAsia="zh-CN"/>
        </w:rPr>
        <w:t>十六</w:t>
      </w:r>
      <w:r>
        <w:rPr>
          <w:rFonts w:hint="eastAsia" w:ascii="方正仿宋_GBK" w:hAnsi="方正仿宋_GBK" w:eastAsia="方正仿宋_GBK" w:cs="方正仿宋_GBK"/>
          <w:color w:val="000000"/>
          <w:kern w:val="0"/>
          <w:sz w:val="32"/>
          <w:szCs w:val="30"/>
        </w:rPr>
        <w:t>、“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spacing w:line="560" w:lineRule="exact"/>
        <w:ind w:firstLine="640" w:firstLineChars="200"/>
        <w:jc w:val="left"/>
        <w:rPr>
          <w:rFonts w:ascii="方正仿宋_GBK" w:hAnsi="方正仿宋_GBK" w:eastAsia="方正仿宋_GBK" w:cs="方正仿宋_GBK"/>
          <w:color w:val="000000"/>
          <w:kern w:val="0"/>
          <w:sz w:val="32"/>
          <w:szCs w:val="30"/>
        </w:rPr>
      </w:pPr>
      <w:r>
        <w:rPr>
          <w:rFonts w:hint="eastAsia" w:ascii="方正仿宋_GBK" w:hAnsi="方正仿宋_GBK" w:eastAsia="方正仿宋_GBK" w:cs="方正仿宋_GBK"/>
          <w:color w:val="000000"/>
          <w:kern w:val="0"/>
          <w:sz w:val="32"/>
          <w:szCs w:val="30"/>
          <w:lang w:val="en-US" w:eastAsia="zh-CN"/>
        </w:rPr>
        <w:t>十七</w:t>
      </w:r>
      <w:r>
        <w:rPr>
          <w:rFonts w:hint="eastAsia" w:ascii="方正仿宋_GBK" w:hAnsi="方正仿宋_GBK" w:eastAsia="方正仿宋_GBK" w:cs="方正仿宋_GBK"/>
          <w:color w:val="000000"/>
          <w:kern w:val="0"/>
          <w:sz w:val="32"/>
          <w:szCs w:val="30"/>
        </w:rPr>
        <w:t>、“住房保障支出”类科目：集中反映政府用于住房方面的支出，包括保障性安居工程、住房改革、城乡社区住宅等支出。</w:t>
      </w:r>
    </w:p>
    <w:p>
      <w:pPr>
        <w:spacing w:line="560" w:lineRule="exact"/>
        <w:ind w:firstLine="640" w:firstLineChars="200"/>
        <w:jc w:val="left"/>
        <w:rPr>
          <w:rFonts w:ascii="方正仿宋_GBK" w:hAnsi="方正仿宋_GBK" w:eastAsia="方正仿宋_GBK" w:cs="方正仿宋_GBK"/>
          <w:color w:val="000000"/>
          <w:kern w:val="0"/>
          <w:sz w:val="32"/>
          <w:szCs w:val="30"/>
        </w:rPr>
      </w:pPr>
    </w:p>
    <w:p>
      <w:pPr>
        <w:spacing w:line="560" w:lineRule="exact"/>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I1MDU4N2MyZGRjNTYzMDNkOWZiMWVmMzhmYmZjZWIifQ=="/>
  </w:docVars>
  <w:rsids>
    <w:rsidRoot w:val="00264740"/>
    <w:rsid w:val="00264740"/>
    <w:rsid w:val="008E3A83"/>
    <w:rsid w:val="00D85300"/>
    <w:rsid w:val="01976C47"/>
    <w:rsid w:val="023B0973"/>
    <w:rsid w:val="026B07D4"/>
    <w:rsid w:val="058917F9"/>
    <w:rsid w:val="060F43AF"/>
    <w:rsid w:val="07F13FAE"/>
    <w:rsid w:val="08275DEA"/>
    <w:rsid w:val="08CB388D"/>
    <w:rsid w:val="09646A02"/>
    <w:rsid w:val="0A803F80"/>
    <w:rsid w:val="0BA650B0"/>
    <w:rsid w:val="0C191BB3"/>
    <w:rsid w:val="0CA135A0"/>
    <w:rsid w:val="0CBE467B"/>
    <w:rsid w:val="0E064816"/>
    <w:rsid w:val="0E5A5056"/>
    <w:rsid w:val="0E7404D9"/>
    <w:rsid w:val="0EEB4C46"/>
    <w:rsid w:val="1087799F"/>
    <w:rsid w:val="139F6FB4"/>
    <w:rsid w:val="146D6F7C"/>
    <w:rsid w:val="16487034"/>
    <w:rsid w:val="16C942F4"/>
    <w:rsid w:val="17DD454F"/>
    <w:rsid w:val="1A1C3315"/>
    <w:rsid w:val="1CF55E97"/>
    <w:rsid w:val="1D230D15"/>
    <w:rsid w:val="1D792FF3"/>
    <w:rsid w:val="1DC33333"/>
    <w:rsid w:val="1EC47C40"/>
    <w:rsid w:val="1EC93137"/>
    <w:rsid w:val="1EE53FC0"/>
    <w:rsid w:val="2106743D"/>
    <w:rsid w:val="246B4C91"/>
    <w:rsid w:val="255C1837"/>
    <w:rsid w:val="277F4CDB"/>
    <w:rsid w:val="28621706"/>
    <w:rsid w:val="296D07FE"/>
    <w:rsid w:val="29E8305F"/>
    <w:rsid w:val="2A71027A"/>
    <w:rsid w:val="2B4F50EC"/>
    <w:rsid w:val="2CDD4AC7"/>
    <w:rsid w:val="2D375E05"/>
    <w:rsid w:val="2D6A0443"/>
    <w:rsid w:val="2F8704F1"/>
    <w:rsid w:val="30012727"/>
    <w:rsid w:val="307722EB"/>
    <w:rsid w:val="30CC69B5"/>
    <w:rsid w:val="31903F88"/>
    <w:rsid w:val="3198380B"/>
    <w:rsid w:val="32C57FA5"/>
    <w:rsid w:val="347D1E84"/>
    <w:rsid w:val="34BB756E"/>
    <w:rsid w:val="36554D38"/>
    <w:rsid w:val="367C64A3"/>
    <w:rsid w:val="37BE184F"/>
    <w:rsid w:val="391F7CA7"/>
    <w:rsid w:val="39A64C0C"/>
    <w:rsid w:val="3AF632F8"/>
    <w:rsid w:val="3B936B4F"/>
    <w:rsid w:val="3EB4413E"/>
    <w:rsid w:val="3FDA2F9E"/>
    <w:rsid w:val="402661E4"/>
    <w:rsid w:val="42E43122"/>
    <w:rsid w:val="447716BF"/>
    <w:rsid w:val="44A8768C"/>
    <w:rsid w:val="46EB1D6B"/>
    <w:rsid w:val="47AC3530"/>
    <w:rsid w:val="48AE4FC8"/>
    <w:rsid w:val="490635AB"/>
    <w:rsid w:val="495143C9"/>
    <w:rsid w:val="49971F00"/>
    <w:rsid w:val="4A933E06"/>
    <w:rsid w:val="4D053925"/>
    <w:rsid w:val="4D556548"/>
    <w:rsid w:val="506822B0"/>
    <w:rsid w:val="51556929"/>
    <w:rsid w:val="536E1371"/>
    <w:rsid w:val="537B4521"/>
    <w:rsid w:val="537F081D"/>
    <w:rsid w:val="53AD673F"/>
    <w:rsid w:val="53D5288D"/>
    <w:rsid w:val="54E3249D"/>
    <w:rsid w:val="55924C15"/>
    <w:rsid w:val="56D60D89"/>
    <w:rsid w:val="58BC5ADA"/>
    <w:rsid w:val="59194821"/>
    <w:rsid w:val="59D103EF"/>
    <w:rsid w:val="5A420ABA"/>
    <w:rsid w:val="5C407CBB"/>
    <w:rsid w:val="5D84503F"/>
    <w:rsid w:val="5D9F4AED"/>
    <w:rsid w:val="5DE90B02"/>
    <w:rsid w:val="5E1C5FD0"/>
    <w:rsid w:val="5E455888"/>
    <w:rsid w:val="5FAE61A1"/>
    <w:rsid w:val="61686204"/>
    <w:rsid w:val="624175B9"/>
    <w:rsid w:val="645C36D2"/>
    <w:rsid w:val="64AF2020"/>
    <w:rsid w:val="65611139"/>
    <w:rsid w:val="671747C5"/>
    <w:rsid w:val="67446219"/>
    <w:rsid w:val="692363FB"/>
    <w:rsid w:val="692818CD"/>
    <w:rsid w:val="6A82088C"/>
    <w:rsid w:val="6BE06D47"/>
    <w:rsid w:val="6BEF6CB7"/>
    <w:rsid w:val="6DAA1619"/>
    <w:rsid w:val="709D12FB"/>
    <w:rsid w:val="712F09F4"/>
    <w:rsid w:val="74CA4688"/>
    <w:rsid w:val="755D72AA"/>
    <w:rsid w:val="75907583"/>
    <w:rsid w:val="75AF3FAA"/>
    <w:rsid w:val="75FE283B"/>
    <w:rsid w:val="768076F4"/>
    <w:rsid w:val="78DD3EC6"/>
    <w:rsid w:val="7AB355A9"/>
    <w:rsid w:val="7B32572E"/>
    <w:rsid w:val="7BA662CC"/>
    <w:rsid w:val="7CE72D65"/>
    <w:rsid w:val="7DEBCAFF"/>
    <w:rsid w:val="7E1B49F4"/>
    <w:rsid w:val="7E786856"/>
    <w:rsid w:val="7EFE4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ind w:firstLine="420"/>
    </w:pPr>
    <w:rPr>
      <w:rFonts w:cs="宋体"/>
      <w:kern w:val="0"/>
      <w:szCs w:val="21"/>
    </w:rPr>
  </w:style>
  <w:style w:type="paragraph" w:customStyle="1" w:styleId="12">
    <w:name w:val="p0"/>
    <w:basedOn w:val="1"/>
    <w:qFormat/>
    <w:uiPriority w:val="0"/>
    <w:pPr>
      <w:widowControl/>
    </w:pPr>
    <w:rPr>
      <w:rFonts w:cs="宋体"/>
      <w:kern w:val="0"/>
      <w:szCs w:val="21"/>
    </w:rPr>
  </w:style>
  <w:style w:type="paragraph" w:customStyle="1" w:styleId="13">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3655</Words>
  <Characters>4002</Characters>
  <Lines>48</Lines>
  <Paragraphs>13</Paragraphs>
  <TotalTime>12</TotalTime>
  <ScaleCrop>false</ScaleCrop>
  <LinksUpToDate>false</LinksUpToDate>
  <CharactersWithSpaces>4028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dfsdsyey</cp:lastModifiedBy>
  <dcterms:modified xsi:type="dcterms:W3CDTF">2023-03-03T02:19:18Z</dcterms:modified>
  <dc:title>××年××部门（单位）预算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313D892E2A9A41EA9014A3F7CEBDB3C4</vt:lpwstr>
  </property>
</Properties>
</file>