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东方市铁路中学</w:t>
      </w:r>
      <w:r>
        <w:rPr>
          <w:rFonts w:hint="eastAsia" w:ascii="方正小标宋简体" w:hAnsi="方正小标宋简体" w:eastAsia="方正小标宋简体" w:cs="方正小标宋简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7"/>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rPr>
        <w:t>单位概况</w:t>
      </w:r>
    </w:p>
    <w:p>
      <w:pPr>
        <w:pStyle w:val="7"/>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7"/>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78" w:lineRule="exact"/>
        <w:jc w:val="left"/>
        <w:rPr>
          <w:rFonts w:ascii="黑体" w:hAnsi="黑体" w:eastAsia="黑体"/>
          <w:sz w:val="32"/>
          <w:szCs w:val="32"/>
        </w:rPr>
      </w:pPr>
    </w:p>
    <w:p>
      <w:pPr>
        <w:pStyle w:val="7"/>
        <w:numPr>
          <w:ilvl w:val="0"/>
          <w:numId w:val="4"/>
        </w:numPr>
        <w:spacing w:line="578" w:lineRule="exact"/>
        <w:ind w:firstLineChars="0"/>
        <w:jc w:val="cente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7"/>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rPr>
        <w:t>单位概况</w:t>
      </w:r>
    </w:p>
    <w:p>
      <w:pPr>
        <w:spacing w:line="578" w:lineRule="exact"/>
        <w:jc w:val="left"/>
        <w:rPr>
          <w:rFonts w:ascii="仿宋_GB2312" w:hAnsi="仿宋_GB2312" w:eastAsia="仿宋_GB2312" w:cs="仿宋_GB2312"/>
          <w:sz w:val="32"/>
          <w:szCs w:val="32"/>
        </w:rPr>
      </w:pPr>
    </w:p>
    <w:p>
      <w:pPr>
        <w:pStyle w:val="7"/>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1</w:t>
      </w:r>
      <w:r>
        <w:rPr>
          <w:rFonts w:hint="eastAsia" w:ascii="FangSong_GB2312" w:hAnsi="黑体" w:eastAsia="FangSong_GB2312" w:cs="FangSong_GB2312"/>
          <w:sz w:val="32"/>
          <w:szCs w:val="32"/>
          <w:lang w:val="en-US" w:eastAsia="zh-CN"/>
        </w:rPr>
        <w:t>.</w:t>
      </w:r>
      <w:r>
        <w:rPr>
          <w:rFonts w:hint="eastAsia" w:ascii="FangSong_GB2312" w:hAnsi="黑体" w:eastAsia="FangSong_GB2312" w:cs="FangSong_GB2312"/>
          <w:sz w:val="32"/>
          <w:szCs w:val="32"/>
        </w:rPr>
        <w:t>坚持校长负责制，坚持师生员工团结合作。学校把“勤政廉政、依法行政、提高效率、促进发展”作为每一个班子成员追求的目标，也作为考核班子成员的主要依据。学校定期召开行政班子会议，在办学实践中及时交流思想、研究情况，以不断更正、完善办法策略。</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2</w:t>
      </w:r>
      <w:r>
        <w:rPr>
          <w:rFonts w:hint="eastAsia" w:ascii="FangSong_GB2312" w:hAnsi="黑体" w:eastAsia="FangSong_GB2312" w:cs="FangSong_GB2312"/>
          <w:sz w:val="32"/>
          <w:szCs w:val="32"/>
          <w:lang w:val="en-US" w:eastAsia="zh-CN"/>
        </w:rPr>
        <w:t>.</w:t>
      </w:r>
      <w:r>
        <w:rPr>
          <w:rFonts w:hint="eastAsia" w:ascii="FangSong_GB2312" w:hAnsi="黑体" w:eastAsia="FangSong_GB2312" w:cs="FangSong_GB2312"/>
          <w:sz w:val="32"/>
          <w:szCs w:val="32"/>
        </w:rPr>
        <w:t>坚持教书育人、管理育人、服务育人，以学校、学生发展为本的原则，坚持学校教育与家庭教育、社会教育的有机结合，用实事求是的思维方法理解并实施“以德育为核心、以创新精神和实践能力为重点的素质教育”，切实加强和不断改进学校德育工作。坚持学校工作为教学为主，遵循教育规律与学生认知特点组织教学，大面积提高教育质量。抓好教学常规，加强教学流程的精细化管理。围绕高效课堂，严抓教学常规的落实，做到教学常规管理精细化、长效化。</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3</w:t>
      </w:r>
      <w:r>
        <w:rPr>
          <w:rFonts w:hint="eastAsia" w:ascii="FangSong_GB2312" w:hAnsi="黑体" w:eastAsia="FangSong_GB2312" w:cs="FangSong_GB2312"/>
          <w:sz w:val="32"/>
          <w:szCs w:val="32"/>
          <w:lang w:val="en-US" w:eastAsia="zh-CN"/>
        </w:rPr>
        <w:t>.</w:t>
      </w:r>
      <w:r>
        <w:rPr>
          <w:rFonts w:hint="eastAsia" w:ascii="FangSong_GB2312" w:hAnsi="黑体" w:eastAsia="FangSong_GB2312" w:cs="FangSong_GB2312"/>
          <w:sz w:val="32"/>
          <w:szCs w:val="32"/>
        </w:rPr>
        <w:t>坚持管好、用好学校经费，提高办学效益。严格执行国家财经纪律和财务制度，对核定的办学经费统筹使用，积极开展勤工俭学，不断完善学校的分配方案，努力改善教师员工的工作、学习、生活条件。</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4</w:t>
      </w:r>
      <w:r>
        <w:rPr>
          <w:rFonts w:hint="eastAsia" w:ascii="FangSong_GB2312" w:hAnsi="黑体" w:eastAsia="FangSong_GB2312" w:cs="FangSong_GB2312"/>
          <w:sz w:val="32"/>
          <w:szCs w:val="32"/>
          <w:lang w:val="en-US" w:eastAsia="zh-CN"/>
        </w:rPr>
        <w:t>.</w:t>
      </w:r>
      <w:r>
        <w:rPr>
          <w:rFonts w:hint="eastAsia" w:ascii="FangSong_GB2312" w:hAnsi="黑体" w:eastAsia="FangSong_GB2312" w:cs="FangSong_GB2312"/>
          <w:sz w:val="32"/>
          <w:szCs w:val="32"/>
        </w:rPr>
        <w:t>在核定的人员编制内，负责校内机构设置、人员调配、聘任、考核等工作，加强教师队伍和管理队伍建设，努力创造条件，提高学校教师员工的综合素质。学校强化教师培训工作，重视骨干教师队伍建设。</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5．学校安全管理工作坚持“安全第一，预防为主，综合治理”方针，狠抓工作落实，积极巩固“平安校园”成果，不断提升安全管理的规范化和科学化水平，为师生营造安全、和谐、整洁的校园环境。</w:t>
      </w:r>
    </w:p>
    <w:p>
      <w:pPr>
        <w:pStyle w:val="12"/>
        <w:spacing w:line="600" w:lineRule="exact"/>
        <w:ind w:firstLine="640"/>
        <w:rPr>
          <w:rFonts w:ascii="FangSong_GB2312" w:hAnsi="黑体" w:eastAsia="FangSong_GB2312" w:cs="FangSong_GB2312"/>
          <w:sz w:val="32"/>
          <w:szCs w:val="32"/>
        </w:rPr>
      </w:pPr>
      <w:r>
        <w:rPr>
          <w:rFonts w:hint="eastAsia" w:ascii="FangSong_GB2312" w:hAnsi="黑体" w:eastAsia="FangSong_GB2312" w:cs="FangSong_GB2312"/>
          <w:sz w:val="32"/>
          <w:szCs w:val="32"/>
        </w:rPr>
        <w:t>6．坚持政治理论学习和业务能力培养，坚持建立正确有效的学校价值体系和校园文化，使学校管理与教育教学各项工作都在文化的意义上展开，不断完善和提高学校的整体形象与自信。</w:t>
      </w:r>
    </w:p>
    <w:p>
      <w:pPr>
        <w:pStyle w:val="12"/>
        <w:spacing w:line="600" w:lineRule="exact"/>
        <w:ind w:firstLine="640"/>
        <w:jc w:val="left"/>
        <w:rPr>
          <w:rFonts w:ascii="FangSong_GB2312" w:hAnsi="黑体" w:eastAsia="FangSong_GB2312" w:cs="FangSong_GB2312"/>
          <w:sz w:val="32"/>
          <w:szCs w:val="32"/>
        </w:rPr>
      </w:pPr>
      <w:r>
        <w:rPr>
          <w:rFonts w:hint="eastAsia" w:ascii="FangSong_GB2312" w:hAnsi="黑体" w:eastAsia="FangSong_GB2312" w:cs="FangSong_GB2312"/>
          <w:sz w:val="32"/>
          <w:szCs w:val="32"/>
          <w:lang w:val="en-US" w:eastAsia="zh-CN"/>
        </w:rPr>
        <w:t xml:space="preserve">7. </w:t>
      </w:r>
      <w:r>
        <w:rPr>
          <w:rFonts w:hint="eastAsia" w:ascii="FangSong_GB2312" w:hAnsi="黑体" w:eastAsia="FangSong_GB2312" w:cs="FangSong_GB2312"/>
          <w:sz w:val="32"/>
          <w:szCs w:val="32"/>
        </w:rPr>
        <w:t>机构设置情况</w:t>
      </w:r>
    </w:p>
    <w:p>
      <w:pPr>
        <w:spacing w:line="600" w:lineRule="exact"/>
        <w:ind w:firstLine="640" w:firstLineChars="200"/>
        <w:jc w:val="left"/>
        <w:rPr>
          <w:rFonts w:ascii="FangSong_GB2312" w:hAnsi="黑体" w:eastAsia="FangSong_GB2312" w:cs="FangSong_GB2312"/>
          <w:sz w:val="32"/>
          <w:szCs w:val="32"/>
        </w:rPr>
      </w:pPr>
      <w:r>
        <w:rPr>
          <w:rFonts w:hint="eastAsia" w:ascii="FangSong_GB2312" w:hAnsi="黑体" w:eastAsia="FangSong_GB2312" w:cs="FangSong_GB2312"/>
          <w:sz w:val="32"/>
          <w:szCs w:val="32"/>
        </w:rPr>
        <w:t>根据上述职能，我校</w:t>
      </w:r>
      <w:r>
        <w:rPr>
          <w:rFonts w:hint="eastAsia" w:ascii="FangSong_GB2312" w:hAnsi="黑体" w:eastAsia="FangSong_GB2312" w:cs="FangSong_GB2312"/>
          <w:sz w:val="32"/>
          <w:szCs w:val="32"/>
          <w:lang w:eastAsia="zh-CN"/>
        </w:rPr>
        <w:t>内</w:t>
      </w:r>
      <w:r>
        <w:rPr>
          <w:rFonts w:hint="eastAsia" w:ascii="FangSong_GB2312" w:hAnsi="黑体" w:eastAsia="FangSong_GB2312" w:cs="FangSong_GB2312"/>
          <w:sz w:val="32"/>
          <w:szCs w:val="32"/>
        </w:rPr>
        <w:t>设</w:t>
      </w:r>
      <w:r>
        <w:rPr>
          <w:rFonts w:hint="eastAsia" w:ascii="FangSong_GB2312" w:hAnsi="黑体" w:eastAsia="FangSong_GB2312" w:cs="FangSong_GB2312"/>
          <w:sz w:val="32"/>
          <w:szCs w:val="32"/>
          <w:lang w:eastAsia="zh-CN"/>
        </w:rPr>
        <w:t>有</w:t>
      </w:r>
      <w:r>
        <w:rPr>
          <w:rFonts w:hint="eastAsia" w:ascii="FangSong_GB2312" w:hAnsi="黑体" w:eastAsia="FangSong_GB2312" w:cs="FangSong_GB2312"/>
          <w:sz w:val="32"/>
          <w:szCs w:val="32"/>
        </w:rPr>
        <w:t>办公室、</w:t>
      </w:r>
      <w:r>
        <w:rPr>
          <w:rFonts w:hint="eastAsia" w:ascii="FangSong_GB2312" w:hAnsi="黑体" w:eastAsia="FangSong_GB2312" w:cs="FangSong_GB2312"/>
          <w:sz w:val="32"/>
          <w:szCs w:val="32"/>
          <w:lang w:eastAsia="zh-CN"/>
        </w:rPr>
        <w:t>教导室</w:t>
      </w:r>
      <w:r>
        <w:rPr>
          <w:rFonts w:hint="eastAsia" w:ascii="FangSong_GB2312" w:hAnsi="黑体" w:eastAsia="FangSong_GB2312" w:cs="FangSong_GB2312"/>
          <w:sz w:val="32"/>
          <w:szCs w:val="32"/>
        </w:rPr>
        <w:t>、</w:t>
      </w:r>
      <w:r>
        <w:rPr>
          <w:rFonts w:hint="eastAsia" w:ascii="FangSong_GB2312" w:hAnsi="黑体" w:eastAsia="FangSong_GB2312" w:cs="FangSong_GB2312"/>
          <w:sz w:val="32"/>
          <w:szCs w:val="32"/>
          <w:lang w:eastAsia="zh-CN"/>
        </w:rPr>
        <w:t>教研室、政教室、总务室、体卫室、信息室、工会和团委</w:t>
      </w:r>
      <w:r>
        <w:rPr>
          <w:rFonts w:hint="eastAsia" w:ascii="FangSong_GB2312" w:hAnsi="黑体" w:eastAsia="FangSong_GB2312" w:cs="FangSong_GB2312"/>
          <w:sz w:val="32"/>
          <w:szCs w:val="32"/>
        </w:rPr>
        <w:t>共</w:t>
      </w:r>
      <w:r>
        <w:rPr>
          <w:rFonts w:hint="eastAsia" w:ascii="FangSong_GB2312" w:hAnsi="黑体" w:eastAsia="FangSong_GB2312" w:cs="FangSong_GB2312"/>
          <w:sz w:val="32"/>
          <w:szCs w:val="32"/>
          <w:lang w:val="en-US" w:eastAsia="zh-CN"/>
        </w:rPr>
        <w:t>9</w:t>
      </w:r>
      <w:r>
        <w:rPr>
          <w:rFonts w:hint="eastAsia" w:ascii="FangSong_GB2312" w:hAnsi="黑体" w:eastAsia="FangSong_GB2312" w:cs="FangSong_GB2312"/>
          <w:sz w:val="32"/>
          <w:szCs w:val="32"/>
        </w:rPr>
        <w:t>个</w:t>
      </w:r>
      <w:r>
        <w:rPr>
          <w:rFonts w:hint="eastAsia" w:ascii="FangSong_GB2312" w:hAnsi="黑体" w:eastAsia="FangSong_GB2312" w:cs="FangSong_GB2312"/>
          <w:sz w:val="32"/>
          <w:szCs w:val="32"/>
          <w:lang w:eastAsia="zh-CN"/>
        </w:rPr>
        <w:t>职能</w:t>
      </w:r>
      <w:r>
        <w:rPr>
          <w:rFonts w:hint="eastAsia" w:ascii="FangSong_GB2312" w:hAnsi="黑体" w:eastAsia="FangSong_GB2312" w:cs="FangSong_GB2312"/>
          <w:sz w:val="32"/>
          <w:szCs w:val="32"/>
        </w:rPr>
        <w:t>机构。</w:t>
      </w:r>
    </w:p>
    <w:p>
      <w:pPr>
        <w:spacing w:line="578" w:lineRule="exact"/>
        <w:jc w:val="left"/>
        <w:rPr>
          <w:rFonts w:ascii="仿宋_GB2312" w:hAnsi="黑体" w:eastAsia="仿宋_GB2312" w:cs="仿宋_GB2312"/>
          <w:sz w:val="32"/>
          <w:szCs w:val="32"/>
        </w:rPr>
      </w:pPr>
    </w:p>
    <w:p>
      <w:pPr>
        <w:spacing w:line="578" w:lineRule="exact"/>
        <w:ind w:left="800"/>
        <w:jc w:val="left"/>
        <w:rPr>
          <w:rFonts w:ascii="仿宋_GB2312" w:hAnsi="黑体" w:eastAsia="仿宋_GB2312" w:cs="仿宋_GB2312"/>
          <w:sz w:val="32"/>
          <w:szCs w:val="32"/>
        </w:rPr>
      </w:pP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spacing w:line="578"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此部分内容即为预算公开表</w:t>
      </w:r>
      <w:r>
        <w:rPr>
          <w:rFonts w:hint="eastAsia" w:ascii="仿宋" w:hAnsi="仿宋" w:eastAsia="仿宋" w:cs="仿宋"/>
          <w:sz w:val="32"/>
          <w:szCs w:val="32"/>
          <w:lang w:eastAsia="zh-CN"/>
        </w:rPr>
        <w:t>，详见附件。</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highlight w:val="none"/>
        </w:rPr>
        <w:t>一、关于</w:t>
      </w:r>
      <w:r>
        <w:rPr>
          <w:rFonts w:hint="eastAsia" w:ascii="黑体" w:hAnsi="黑体" w:eastAsia="黑体" w:cs="黑体"/>
          <w:sz w:val="32"/>
          <w:szCs w:val="32"/>
          <w:highlight w:val="none"/>
          <w:lang w:val="en-US" w:eastAsia="zh-CN"/>
        </w:rPr>
        <w:t>东方市铁路中学</w:t>
      </w:r>
      <w:r>
        <w:rPr>
          <w:rFonts w:hint="eastAsia" w:ascii="黑体" w:hAnsi="黑体" w:eastAsia="黑体"/>
          <w:sz w:val="32"/>
          <w:szCs w:val="32"/>
          <w:highlight w:val="none"/>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东方市铁路中学2024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4043.32</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4043.32</w:t>
      </w:r>
      <w:r>
        <w:rPr>
          <w:rFonts w:hint="eastAsia" w:ascii="仿宋" w:hAnsi="仿宋" w:eastAsia="仿宋" w:cs="仿宋"/>
          <w:sz w:val="32"/>
          <w:szCs w:val="32"/>
        </w:rPr>
        <w:t>万元，包括一般公共预算本年收入3626.82万元、上年结转136.14万元，政府性基金预算本年收入280.35万元、上年结转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万元；支出总计4043.32万元，包括一般公共服务支出</w:t>
      </w:r>
      <w:r>
        <w:rPr>
          <w:rFonts w:hint="eastAsia" w:ascii="仿宋" w:hAnsi="仿宋" w:eastAsia="仿宋" w:cs="仿宋"/>
          <w:sz w:val="32"/>
          <w:szCs w:val="32"/>
          <w:lang w:val="en-US" w:eastAsia="zh-CN"/>
        </w:rPr>
        <w:t>10</w:t>
      </w:r>
      <w:r>
        <w:rPr>
          <w:rFonts w:hint="eastAsia" w:ascii="仿宋" w:hAnsi="仿宋" w:eastAsia="仿宋" w:cs="仿宋"/>
          <w:sz w:val="32"/>
          <w:szCs w:val="32"/>
        </w:rPr>
        <w:t>万元、</w:t>
      </w:r>
      <w:r>
        <w:rPr>
          <w:rFonts w:hint="eastAsia" w:ascii="仿宋" w:hAnsi="仿宋" w:eastAsia="仿宋" w:cs="仿宋"/>
          <w:sz w:val="32"/>
          <w:szCs w:val="32"/>
          <w:lang w:val="en-US" w:eastAsia="zh-CN"/>
        </w:rPr>
        <w:t>教育</w:t>
      </w:r>
      <w:r>
        <w:rPr>
          <w:rFonts w:hint="eastAsia" w:ascii="仿宋" w:hAnsi="仿宋" w:eastAsia="仿宋" w:cs="仿宋"/>
          <w:sz w:val="32"/>
          <w:szCs w:val="32"/>
        </w:rPr>
        <w:t>支出2558.57万元、社会保障和就业支出</w:t>
      </w:r>
      <w:r>
        <w:rPr>
          <w:rFonts w:hint="eastAsia" w:ascii="仿宋" w:hAnsi="仿宋" w:eastAsia="仿宋" w:cs="仿宋"/>
          <w:sz w:val="32"/>
          <w:szCs w:val="32"/>
          <w:lang w:val="en-US" w:eastAsia="zh-CN"/>
        </w:rPr>
        <w:t>507.30万元、</w:t>
      </w:r>
      <w:r>
        <w:rPr>
          <w:rFonts w:hint="eastAsia" w:ascii="仿宋" w:hAnsi="仿宋" w:eastAsia="仿宋" w:cs="仿宋"/>
          <w:sz w:val="32"/>
          <w:szCs w:val="32"/>
        </w:rPr>
        <w:t>卫生健康支出423.44万元、城乡社区支出280.35</w:t>
      </w:r>
      <w:r>
        <w:rPr>
          <w:rFonts w:hint="eastAsia" w:ascii="仿宋" w:hAnsi="仿宋" w:eastAsia="仿宋" w:cs="仿宋"/>
          <w:sz w:val="32"/>
          <w:szCs w:val="32"/>
          <w:lang w:val="en-US" w:eastAsia="zh-CN"/>
        </w:rPr>
        <w:t>万元、</w:t>
      </w:r>
      <w:r>
        <w:rPr>
          <w:rFonts w:hint="eastAsia" w:ascii="仿宋" w:hAnsi="仿宋" w:eastAsia="仿宋" w:cs="仿宋"/>
          <w:sz w:val="32"/>
          <w:szCs w:val="32"/>
        </w:rPr>
        <w:t> 住房保障支出263.66</w:t>
      </w:r>
      <w:r>
        <w:rPr>
          <w:rFonts w:hint="eastAsia" w:ascii="仿宋" w:hAnsi="仿宋" w:eastAsia="仿宋" w:cs="仿宋"/>
          <w:sz w:val="32"/>
          <w:szCs w:val="32"/>
          <w:lang w:val="en-US" w:eastAsia="zh-CN"/>
        </w:rPr>
        <w:t>万元。</w:t>
      </w:r>
    </w:p>
    <w:p>
      <w:pPr>
        <w:spacing w:line="578" w:lineRule="exact"/>
        <w:ind w:firstLine="640" w:firstLineChars="200"/>
        <w:jc w:val="left"/>
        <w:rPr>
          <w:rFonts w:hint="eastAsia" w:ascii="仿宋" w:hAnsi="仿宋" w:eastAsia="仿宋" w:cs="仿宋"/>
          <w:sz w:val="32"/>
          <w:szCs w:val="32"/>
        </w:rPr>
      </w:pPr>
    </w:p>
    <w:p>
      <w:pPr>
        <w:spacing w:line="578" w:lineRule="exact"/>
        <w:ind w:firstLine="640"/>
        <w:jc w:val="left"/>
        <w:rPr>
          <w:rFonts w:ascii="黑体" w:hAnsi="黑体" w:eastAsia="黑体"/>
          <w:sz w:val="32"/>
          <w:szCs w:val="32"/>
        </w:rPr>
      </w:pPr>
      <w:r>
        <w:rPr>
          <w:rFonts w:hint="eastAsia" w:ascii="黑体" w:hAnsi="黑体" w:eastAsia="黑体"/>
          <w:sz w:val="32"/>
          <w:szCs w:val="32"/>
          <w:highlight w:val="none"/>
        </w:rPr>
        <w:t>二、关于</w:t>
      </w:r>
      <w:r>
        <w:rPr>
          <w:rFonts w:hint="eastAsia" w:ascii="黑体" w:hAnsi="黑体" w:eastAsia="黑体" w:cs="黑体"/>
          <w:sz w:val="32"/>
          <w:szCs w:val="32"/>
          <w:highlight w:val="none"/>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年一般公共预算当年拨款3762.97万元，</w:t>
      </w:r>
      <w:r>
        <w:rPr>
          <w:rFonts w:hint="eastAsia" w:ascii="仿宋" w:hAnsi="仿宋" w:eastAsia="仿宋" w:cs="仿宋"/>
          <w:sz w:val="32"/>
          <w:szCs w:val="32"/>
          <w:highlight w:val="none"/>
        </w:rPr>
        <w:t>比上年预算数增加</w:t>
      </w:r>
      <w:r>
        <w:rPr>
          <w:rFonts w:hint="eastAsia" w:ascii="仿宋" w:hAnsi="仿宋" w:eastAsia="仿宋" w:cs="仿宋"/>
          <w:sz w:val="32"/>
          <w:szCs w:val="32"/>
          <w:highlight w:val="none"/>
          <w:lang w:val="en-US" w:eastAsia="zh-CN"/>
        </w:rPr>
        <w:t>449.83</w:t>
      </w:r>
      <w:r>
        <w:rPr>
          <w:rFonts w:hint="eastAsia" w:ascii="仿宋" w:hAnsi="仿宋" w:eastAsia="仿宋" w:cs="仿宋"/>
          <w:sz w:val="32"/>
          <w:szCs w:val="32"/>
          <w:highlight w:val="none"/>
        </w:rPr>
        <w:t>万元，主要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基本支出增加231.14万元，项目支出增加218.68万元。</w:t>
      </w:r>
    </w:p>
    <w:p>
      <w:pPr>
        <w:spacing w:line="578" w:lineRule="exact"/>
        <w:ind w:firstLine="640"/>
        <w:jc w:val="left"/>
        <w:rPr>
          <w:rFonts w:ascii="楷体" w:hAnsi="楷体" w:eastAsia="楷体"/>
          <w:sz w:val="32"/>
          <w:szCs w:val="32"/>
        </w:rPr>
      </w:pPr>
      <w:r>
        <w:rPr>
          <w:rFonts w:hint="eastAsia" w:ascii="楷体" w:hAnsi="楷体" w:eastAsia="楷体"/>
          <w:sz w:val="32"/>
          <w:szCs w:val="32"/>
          <w:highlight w:val="none"/>
        </w:rPr>
        <w:t>（二）一般公共预算当年拨</w:t>
      </w:r>
      <w:r>
        <w:rPr>
          <w:rFonts w:hint="eastAsia" w:ascii="楷体" w:hAnsi="楷体" w:eastAsia="楷体"/>
          <w:sz w:val="32"/>
          <w:szCs w:val="32"/>
        </w:rPr>
        <w:t>款结构情况</w:t>
      </w:r>
    </w:p>
    <w:p>
      <w:pPr>
        <w:spacing w:line="578" w:lineRule="exact"/>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10</w:t>
      </w:r>
      <w:r>
        <w:rPr>
          <w:rFonts w:hint="eastAsia" w:ascii="仿宋" w:hAnsi="仿宋" w:eastAsia="仿宋" w:cs="仿宋"/>
          <w:sz w:val="32"/>
          <w:szCs w:val="32"/>
        </w:rPr>
        <w:t>万元，占</w:t>
      </w:r>
      <w:r>
        <w:rPr>
          <w:rFonts w:hint="eastAsia" w:ascii="仿宋" w:hAnsi="仿宋" w:eastAsia="仿宋" w:cs="仿宋"/>
          <w:sz w:val="32"/>
          <w:szCs w:val="32"/>
          <w:lang w:val="en-US" w:eastAsia="zh-CN"/>
        </w:rPr>
        <w:t>0.27</w:t>
      </w:r>
      <w:r>
        <w:rPr>
          <w:rFonts w:hint="eastAsia" w:ascii="仿宋" w:hAnsi="仿宋" w:eastAsia="仿宋" w:cs="仿宋"/>
          <w:sz w:val="32"/>
          <w:szCs w:val="32"/>
        </w:rPr>
        <w:t>%；</w:t>
      </w:r>
      <w:r>
        <w:rPr>
          <w:rFonts w:hint="eastAsia" w:ascii="仿宋" w:hAnsi="仿宋" w:eastAsia="仿宋" w:cs="仿宋"/>
          <w:sz w:val="32"/>
          <w:szCs w:val="32"/>
          <w:lang w:val="en-US" w:eastAsia="zh-CN"/>
        </w:rPr>
        <w:t>教育</w:t>
      </w:r>
      <w:r>
        <w:rPr>
          <w:rFonts w:hint="eastAsia" w:ascii="仿宋" w:hAnsi="仿宋" w:eastAsia="仿宋" w:cs="仿宋"/>
          <w:sz w:val="32"/>
          <w:szCs w:val="32"/>
        </w:rPr>
        <w:t>（类）支出2558.57万元，占</w:t>
      </w:r>
      <w:r>
        <w:rPr>
          <w:rFonts w:hint="eastAsia" w:ascii="仿宋" w:hAnsi="仿宋" w:eastAsia="仿宋" w:cs="仿宋"/>
          <w:sz w:val="32"/>
          <w:szCs w:val="32"/>
          <w:lang w:val="en-US" w:eastAsia="zh-CN"/>
        </w:rPr>
        <w:t>67.99</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507.30</w:t>
      </w:r>
      <w:r>
        <w:rPr>
          <w:rFonts w:hint="eastAsia" w:ascii="仿宋" w:hAnsi="仿宋" w:eastAsia="仿宋" w:cs="仿宋"/>
          <w:sz w:val="32"/>
          <w:szCs w:val="32"/>
        </w:rPr>
        <w:t>万元，占</w:t>
      </w:r>
      <w:r>
        <w:rPr>
          <w:rFonts w:hint="eastAsia" w:ascii="仿宋" w:hAnsi="仿宋" w:eastAsia="仿宋" w:cs="仿宋"/>
          <w:sz w:val="32"/>
          <w:szCs w:val="32"/>
          <w:lang w:val="en-US" w:eastAsia="zh-CN"/>
        </w:rPr>
        <w:t>13.48</w:t>
      </w:r>
      <w:r>
        <w:rPr>
          <w:rFonts w:hint="eastAsia" w:ascii="仿宋" w:hAnsi="仿宋" w:eastAsia="仿宋" w:cs="仿宋"/>
          <w:sz w:val="32"/>
          <w:szCs w:val="32"/>
        </w:rPr>
        <w:t>%；卫生健康（类）支出423.44万元，占</w:t>
      </w:r>
      <w:r>
        <w:rPr>
          <w:rFonts w:hint="eastAsia" w:ascii="仿宋" w:hAnsi="仿宋" w:eastAsia="仿宋" w:cs="仿宋"/>
          <w:sz w:val="32"/>
          <w:szCs w:val="32"/>
          <w:lang w:val="en-US" w:eastAsia="zh-CN"/>
        </w:rPr>
        <w:t>11.25</w:t>
      </w:r>
      <w:r>
        <w:rPr>
          <w:rFonts w:hint="eastAsia" w:ascii="仿宋" w:hAnsi="仿宋" w:eastAsia="仿宋" w:cs="仿宋"/>
          <w:sz w:val="32"/>
          <w:szCs w:val="32"/>
        </w:rPr>
        <w:t>%；住房保障（类）支出263.66万元，占</w:t>
      </w:r>
      <w:r>
        <w:rPr>
          <w:rFonts w:hint="eastAsia" w:ascii="仿宋" w:hAnsi="仿宋" w:eastAsia="仿宋" w:cs="仿宋"/>
          <w:sz w:val="32"/>
          <w:szCs w:val="32"/>
          <w:lang w:val="en-US" w:eastAsia="zh-CN"/>
        </w:rPr>
        <w:t>7.01</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highlight w:val="none"/>
        </w:rPr>
        <w:t>（三）一般公共预算当年拨</w:t>
      </w:r>
      <w:r>
        <w:rPr>
          <w:rFonts w:hint="eastAsia" w:ascii="楷体" w:hAnsi="楷体" w:eastAsia="楷体"/>
          <w:sz w:val="32"/>
          <w:szCs w:val="32"/>
        </w:rPr>
        <w:t>款具体使用情况</w:t>
      </w:r>
    </w:p>
    <w:p>
      <w:pPr>
        <w:spacing w:line="578"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1.一般公共服务（类）知识产权事务（款）其他知识产权事务支出（项）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highlight w:val="none"/>
        </w:rPr>
        <w:t>上年预算数持平</w:t>
      </w:r>
      <w:r>
        <w:rPr>
          <w:rFonts w:hint="eastAsia" w:ascii="仿宋" w:hAnsi="仿宋" w:eastAsia="仿宋" w:cs="仿宋"/>
          <w:sz w:val="32"/>
          <w:szCs w:val="32"/>
          <w:highlight w:val="none"/>
          <w:lang w:eastAsia="zh-CN"/>
        </w:rPr>
        <w:t>。</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教育支出</w:t>
      </w:r>
      <w:r>
        <w:rPr>
          <w:rFonts w:hint="eastAsia" w:ascii="仿宋" w:hAnsi="仿宋" w:eastAsia="仿宋" w:cs="仿宋"/>
          <w:sz w:val="32"/>
          <w:szCs w:val="32"/>
        </w:rPr>
        <w:t>（类）教育管理事务（款）其他教育管理事务支出（项）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1.00</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项目支出增加了1.00万元。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lang w:val="en-US" w:eastAsia="zh-CN"/>
        </w:rPr>
        <w:t>教育支出</w:t>
      </w:r>
      <w:r>
        <w:rPr>
          <w:rFonts w:hint="eastAsia" w:ascii="仿宋" w:hAnsi="仿宋" w:eastAsia="仿宋" w:cs="仿宋"/>
          <w:sz w:val="32"/>
          <w:szCs w:val="32"/>
        </w:rPr>
        <w:t>（类）普通教育（款）</w:t>
      </w:r>
      <w:r>
        <w:rPr>
          <w:rFonts w:hint="eastAsia" w:ascii="仿宋" w:hAnsi="仿宋" w:eastAsia="仿宋" w:cs="仿宋"/>
          <w:sz w:val="32"/>
          <w:szCs w:val="32"/>
          <w:lang w:val="en-US" w:eastAsia="zh-CN"/>
        </w:rPr>
        <w:t>初中教育</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118.68</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58.04</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项目支出增加了58.04万元。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lang w:val="en-US" w:eastAsia="zh-CN"/>
        </w:rPr>
        <w:t>教育支出</w:t>
      </w:r>
      <w:r>
        <w:rPr>
          <w:rFonts w:hint="eastAsia" w:ascii="仿宋" w:hAnsi="仿宋" w:eastAsia="仿宋" w:cs="仿宋"/>
          <w:sz w:val="32"/>
          <w:szCs w:val="32"/>
        </w:rPr>
        <w:t>（类）普通教育（款）</w:t>
      </w:r>
      <w:r>
        <w:rPr>
          <w:rFonts w:hint="eastAsia" w:ascii="仿宋" w:hAnsi="仿宋" w:eastAsia="仿宋" w:cs="仿宋"/>
          <w:sz w:val="32"/>
          <w:szCs w:val="32"/>
          <w:lang w:val="en-US" w:eastAsia="zh-CN"/>
        </w:rPr>
        <w:t>高中教育</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2438.89</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278.24</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基本支出增加了118.59万元，项目支出增加了159.65万元。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lang w:val="en-US" w:eastAsia="zh-CN"/>
        </w:rPr>
        <w:t>社会保障和就业支出</w:t>
      </w:r>
      <w:r>
        <w:rPr>
          <w:rFonts w:hint="eastAsia" w:ascii="仿宋" w:hAnsi="仿宋" w:eastAsia="仿宋" w:cs="仿宋"/>
          <w:sz w:val="32"/>
          <w:szCs w:val="32"/>
        </w:rPr>
        <w:t>（类）行政事业单位养老支出（款）</w:t>
      </w:r>
      <w:r>
        <w:rPr>
          <w:rFonts w:hint="eastAsia" w:ascii="仿宋" w:hAnsi="仿宋" w:eastAsia="仿宋" w:cs="仿宋"/>
          <w:sz w:val="32"/>
          <w:szCs w:val="32"/>
          <w:lang w:val="en-US" w:eastAsia="zh-CN"/>
        </w:rPr>
        <w:t>机关事业单位基本养老保险缴费支出</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320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58.95</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基本支出增加了58.95万元。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lang w:val="en-US" w:eastAsia="zh-CN"/>
        </w:rPr>
        <w:t>社会保障和就业支出</w:t>
      </w:r>
      <w:r>
        <w:rPr>
          <w:rFonts w:hint="eastAsia" w:ascii="仿宋" w:hAnsi="仿宋" w:eastAsia="仿宋" w:cs="仿宋"/>
          <w:sz w:val="32"/>
          <w:szCs w:val="32"/>
        </w:rPr>
        <w:t>（类）行政事业单位养老支出（款）</w:t>
      </w:r>
      <w:r>
        <w:rPr>
          <w:rFonts w:hint="eastAsia" w:ascii="仿宋" w:hAnsi="仿宋" w:eastAsia="仿宋" w:cs="仿宋"/>
          <w:sz w:val="32"/>
          <w:szCs w:val="32"/>
          <w:lang w:val="en-US" w:eastAsia="zh-CN"/>
        </w:rPr>
        <w:t>机关事业单位职业年金缴费支出</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186.22</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下降66.48</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基本支出下降了66.48万元。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lang w:val="en-US"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val="en-US" w:eastAsia="zh-CN"/>
        </w:rPr>
        <w:t>抚恤</w:t>
      </w:r>
      <w:r>
        <w:rPr>
          <w:rFonts w:hint="eastAsia" w:ascii="仿宋" w:hAnsi="仿宋" w:eastAsia="仿宋" w:cs="仿宋"/>
          <w:sz w:val="32"/>
          <w:szCs w:val="32"/>
        </w:rPr>
        <w:t>（款）</w:t>
      </w:r>
      <w:r>
        <w:rPr>
          <w:rFonts w:hint="eastAsia" w:ascii="仿宋" w:hAnsi="仿宋" w:eastAsia="仿宋" w:cs="仿宋"/>
          <w:sz w:val="32"/>
          <w:szCs w:val="32"/>
          <w:lang w:val="en-US" w:eastAsia="zh-CN"/>
        </w:rPr>
        <w:t>其他优抚支出</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1.08</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增加1.08</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基本支出增加了1.08万元。</w:t>
      </w:r>
    </w:p>
    <w:p>
      <w:p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val="en-US"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val="en-US" w:eastAsia="zh-CN"/>
        </w:rPr>
        <w:t>事业单位医疗</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148.75</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增加16.83</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基本支出增加了16.83万元。</w:t>
      </w:r>
    </w:p>
    <w:p>
      <w:pPr>
        <w:numPr>
          <w:ilvl w:val="0"/>
          <w:numId w:val="5"/>
        </w:num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val="en-US"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val="en-US" w:eastAsia="zh-CN"/>
        </w:rPr>
        <w:t>公务员医疗补助</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274.69</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增加57.24</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基本支出增加了57.24万元。</w:t>
      </w:r>
    </w:p>
    <w:p>
      <w:pPr>
        <w:numPr>
          <w:ilvl w:val="0"/>
          <w:numId w:val="5"/>
        </w:numPr>
        <w:spacing w:line="578"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住房保障支出</w:t>
      </w:r>
      <w:r>
        <w:rPr>
          <w:rFonts w:hint="eastAsia" w:ascii="仿宋" w:hAnsi="仿宋" w:eastAsia="仿宋" w:cs="仿宋"/>
          <w:sz w:val="32"/>
          <w:szCs w:val="32"/>
        </w:rPr>
        <w:t>（类）</w:t>
      </w:r>
      <w:r>
        <w:rPr>
          <w:rFonts w:hint="eastAsia" w:ascii="仿宋" w:hAnsi="仿宋" w:eastAsia="仿宋" w:cs="仿宋"/>
          <w:sz w:val="32"/>
          <w:szCs w:val="32"/>
          <w:lang w:val="en-US" w:eastAsia="zh-CN"/>
        </w:rPr>
        <w:t>住房改革支出</w:t>
      </w:r>
      <w:r>
        <w:rPr>
          <w:rFonts w:hint="eastAsia" w:ascii="仿宋" w:hAnsi="仿宋" w:eastAsia="仿宋" w:cs="仿宋"/>
          <w:sz w:val="32"/>
          <w:szCs w:val="32"/>
        </w:rPr>
        <w:t>（款）</w:t>
      </w:r>
      <w:r>
        <w:rPr>
          <w:rFonts w:hint="eastAsia" w:ascii="仿宋" w:hAnsi="仿宋" w:eastAsia="仿宋" w:cs="仿宋"/>
          <w:sz w:val="32"/>
          <w:szCs w:val="32"/>
          <w:lang w:val="en-US" w:eastAsia="zh-CN"/>
        </w:rPr>
        <w:t>住房公积金</w:t>
      </w:r>
      <w:r>
        <w:rPr>
          <w:rFonts w:hint="eastAsia" w:ascii="仿宋" w:hAnsi="仿宋" w:eastAsia="仿宋" w:cs="仿宋"/>
          <w:sz w:val="32"/>
          <w:szCs w:val="32"/>
        </w:rPr>
        <w:t>（项）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263.66</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增加44.93</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基本支出增加了44.93万元。</w:t>
      </w:r>
    </w:p>
    <w:p>
      <w:pPr>
        <w:spacing w:line="578" w:lineRule="exact"/>
        <w:rPr>
          <w:rFonts w:hint="eastAsia" w:ascii="仿宋" w:hAnsi="仿宋" w:eastAsia="仿宋" w:cs="仿宋"/>
          <w:sz w:val="32"/>
          <w:szCs w:val="32"/>
        </w:rPr>
      </w:pPr>
    </w:p>
    <w:p>
      <w:pPr>
        <w:spacing w:line="578" w:lineRule="exact"/>
        <w:ind w:firstLine="640"/>
        <w:rPr>
          <w:rFonts w:ascii="黑体" w:hAnsi="黑体" w:eastAsia="黑体"/>
          <w:sz w:val="32"/>
          <w:szCs w:val="32"/>
        </w:rPr>
      </w:pPr>
      <w:r>
        <w:rPr>
          <w:rFonts w:hint="eastAsia" w:ascii="黑体" w:hAnsi="黑体" w:eastAsia="黑体"/>
          <w:sz w:val="32"/>
          <w:szCs w:val="32"/>
          <w:highlight w:val="none"/>
        </w:rPr>
        <w:t>三、关于</w:t>
      </w:r>
      <w:r>
        <w:rPr>
          <w:rFonts w:hint="eastAsia" w:ascii="黑体" w:hAnsi="黑体" w:eastAsia="黑体" w:cs="黑体"/>
          <w:sz w:val="32"/>
          <w:szCs w:val="32"/>
          <w:highlight w:val="none"/>
          <w:lang w:val="en-US" w:eastAsia="zh-CN"/>
        </w:rPr>
        <w:t>东方市铁路中学</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年一般公共预算基本支出为3471.97万元，其中：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人员经费3448.78万元，主要包括：基本工资、津贴补贴、绩效工资、机关事业单位基本养老保险缴费、职业年金缴费</w:t>
      </w:r>
      <w:r>
        <w:rPr>
          <w:rFonts w:hint="eastAsia" w:ascii="仿宋" w:hAnsi="仿宋" w:eastAsia="仿宋" w:cs="仿宋"/>
          <w:sz w:val="32"/>
          <w:szCs w:val="32"/>
          <w:lang w:eastAsia="zh-CN"/>
        </w:rPr>
        <w:t>、职工基本医疗保险缴费、公务员医疗补助缴费、其他社会保障缴费、住房公积金、邮电费、生活补助</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公用经费23.</w:t>
      </w:r>
      <w:r>
        <w:rPr>
          <w:rFonts w:hint="eastAsia" w:ascii="仿宋" w:hAnsi="仿宋" w:eastAsia="仿宋" w:cs="仿宋"/>
          <w:sz w:val="32"/>
          <w:szCs w:val="32"/>
          <w:lang w:val="en-US" w:eastAsia="zh-CN"/>
        </w:rPr>
        <w:t>19</w:t>
      </w:r>
      <w:bookmarkStart w:id="0" w:name="_GoBack"/>
      <w:bookmarkEnd w:id="0"/>
      <w:r>
        <w:rPr>
          <w:rFonts w:hint="eastAsia" w:ascii="仿宋" w:hAnsi="仿宋" w:eastAsia="仿宋" w:cs="仿宋"/>
          <w:sz w:val="32"/>
          <w:szCs w:val="32"/>
        </w:rPr>
        <w:t>万元，主要包括：工会经费。</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东方市铁路中学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1.77</w:t>
      </w:r>
      <w:r>
        <w:rPr>
          <w:rFonts w:hint="eastAsia" w:ascii="仿宋" w:hAnsi="仿宋" w:eastAsia="仿宋" w:cs="仿宋"/>
          <w:sz w:val="32"/>
          <w:szCs w:val="32"/>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sz w:val="32"/>
          <w:shd w:val="clear" w:color="auto" w:fill="FFFFFF"/>
        </w:rPr>
        <w:t>因公出国（境）经费</w:t>
      </w:r>
      <w:r>
        <w:rPr>
          <w:rFonts w:hint="eastAsia" w:ascii="仿宋" w:hAnsi="仿宋" w:eastAsia="仿宋" w:cs="仿宋"/>
          <w:sz w:val="32"/>
          <w:shd w:val="clear" w:color="auto" w:fill="FFFFFF"/>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1.77</w:t>
      </w:r>
      <w:r>
        <w:rPr>
          <w:rFonts w:hint="eastAsia" w:ascii="仿宋" w:hAnsi="仿宋" w:eastAsia="仿宋" w:cs="仿宋"/>
          <w:sz w:val="32"/>
          <w:shd w:val="clear" w:color="auto" w:fill="FFFFFF"/>
        </w:rPr>
        <w:t>万元，较上年预算下降</w:t>
      </w:r>
      <w:r>
        <w:rPr>
          <w:rFonts w:hint="eastAsia" w:ascii="仿宋" w:hAnsi="仿宋" w:eastAsia="仿宋" w:cs="仿宋"/>
          <w:sz w:val="32"/>
          <w:szCs w:val="32"/>
          <w:lang w:val="en-US" w:eastAsia="zh-CN"/>
        </w:rPr>
        <w:t>14.49</w:t>
      </w:r>
      <w:r>
        <w:rPr>
          <w:rFonts w:hint="eastAsia" w:ascii="仿宋" w:hAnsi="仿宋" w:eastAsia="仿宋" w:cs="仿宋"/>
          <w:sz w:val="32"/>
          <w:shd w:val="clear" w:color="auto" w:fill="FFFFFF"/>
        </w:rPr>
        <w:t>%。</w:t>
      </w:r>
      <w:r>
        <w:rPr>
          <w:rFonts w:hint="eastAsia" w:ascii="仿宋" w:hAnsi="仿宋" w:eastAsia="仿宋" w:cs="仿宋"/>
          <w:sz w:val="32"/>
          <w:highlight w:val="none"/>
        </w:rPr>
        <w:t>下降的</w:t>
      </w:r>
      <w:r>
        <w:rPr>
          <w:rFonts w:hint="eastAsia" w:ascii="仿宋" w:hAnsi="仿宋" w:eastAsia="仿宋" w:cs="仿宋"/>
          <w:sz w:val="32"/>
          <w:highlight w:val="none"/>
          <w:shd w:val="clear" w:color="auto" w:fill="FFFFFF"/>
        </w:rPr>
        <w:t>主要原因：</w:t>
      </w:r>
      <w:r>
        <w:rPr>
          <w:rFonts w:hint="eastAsia" w:ascii="仿宋" w:hAnsi="仿宋" w:eastAsia="仿宋" w:cs="仿宋"/>
          <w:b w:val="0"/>
          <w:bCs w:val="0"/>
          <w:color w:val="000000" w:themeColor="text1"/>
          <w:sz w:val="32"/>
          <w:szCs w:val="32"/>
          <w14:textFill>
            <w14:solidFill>
              <w14:schemeClr w14:val="tx1"/>
            </w14:solidFill>
          </w14:textFill>
        </w:rPr>
        <w:t>继续严格贯彻落实中央、市委市政府厉行节约的规定，加强管理，严格控制公务接待规模和标准。</w:t>
      </w:r>
    </w:p>
    <w:p>
      <w:pPr>
        <w:spacing w:line="578" w:lineRule="exact"/>
        <w:rPr>
          <w:rFonts w:hint="eastAsia" w:ascii="仿宋" w:hAnsi="仿宋" w:eastAsia="仿宋" w:cs="仿宋"/>
          <w:sz w:val="32"/>
          <w:highlight w:val="yellow"/>
          <w:shd w:val="clear" w:color="auto" w:fill="FFFFFF"/>
        </w:rPr>
      </w:pP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（二）我单位202</w:t>
      </w:r>
      <w:r>
        <w:rPr>
          <w:rFonts w:hint="eastAsia" w:ascii="仿宋" w:hAnsi="仿宋" w:eastAsia="仿宋" w:cs="仿宋"/>
          <w:sz w:val="32"/>
          <w:szCs w:val="32"/>
          <w:lang w:val="en-US" w:eastAsia="zh-CN"/>
        </w:rPr>
        <w:t>4</w:t>
      </w:r>
      <w:r>
        <w:rPr>
          <w:rFonts w:hint="eastAsia" w:ascii="仿宋" w:hAnsi="仿宋" w:eastAsia="仿宋" w:cs="仿宋"/>
          <w:sz w:val="32"/>
          <w:szCs w:val="32"/>
        </w:rPr>
        <w:t>年无政府性基金预算“三公”经费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支出。</w:t>
      </w:r>
    </w:p>
    <w:p>
      <w:pPr>
        <w:spacing w:line="578" w:lineRule="exact"/>
        <w:ind w:firstLine="0"/>
        <w:rPr>
          <w:rFonts w:hint="eastAsia" w:ascii="仿宋" w:hAnsi="仿宋" w:eastAsia="仿宋" w:cs="仿宋"/>
          <w:sz w:val="32"/>
          <w:highlight w:val="none"/>
          <w:shd w:val="clear" w:color="auto" w:fill="FFFFFF"/>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东方市铁路中学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年政府性基金预算当年拨款280.35万元，比上年预算数减少</w:t>
      </w:r>
      <w:r>
        <w:rPr>
          <w:rFonts w:hint="eastAsia" w:ascii="仿宋" w:hAnsi="仿宋" w:eastAsia="仿宋" w:cs="仿宋"/>
          <w:sz w:val="32"/>
          <w:szCs w:val="32"/>
          <w:lang w:val="en-US" w:eastAsia="zh-CN"/>
        </w:rPr>
        <w:t>338.49</w:t>
      </w:r>
      <w:r>
        <w:rPr>
          <w:rFonts w:hint="eastAsia" w:ascii="仿宋" w:hAnsi="仿宋" w:eastAsia="仿宋" w:cs="仿宋"/>
          <w:sz w:val="32"/>
          <w:szCs w:val="32"/>
        </w:rPr>
        <w:t>万元，</w:t>
      </w:r>
      <w:r>
        <w:rPr>
          <w:rFonts w:hint="eastAsia" w:ascii="仿宋" w:hAnsi="仿宋" w:eastAsia="仿宋" w:cs="仿宋"/>
          <w:sz w:val="32"/>
          <w:szCs w:val="32"/>
          <w:highlight w:val="none"/>
        </w:rPr>
        <w:t>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项目支出减少了338.49万元</w:t>
      </w:r>
      <w:r>
        <w:rPr>
          <w:rFonts w:hint="eastAsia" w:ascii="仿宋" w:hAnsi="仿宋" w:eastAsia="仿宋" w:cs="仿宋"/>
          <w:sz w:val="32"/>
          <w:szCs w:val="32"/>
          <w:highlight w:val="none"/>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城乡社区支出（类）支出280.35万元，占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城乡社区支出</w:t>
      </w:r>
      <w:r>
        <w:rPr>
          <w:rFonts w:hint="eastAsia" w:ascii="仿宋" w:hAnsi="仿宋" w:eastAsia="仿宋" w:cs="仿宋"/>
          <w:sz w:val="32"/>
          <w:szCs w:val="32"/>
        </w:rPr>
        <w:t>（类）</w:t>
      </w:r>
      <w:r>
        <w:rPr>
          <w:rFonts w:hint="eastAsia" w:ascii="仿宋" w:hAnsi="仿宋" w:eastAsia="仿宋" w:cs="仿宋"/>
          <w:sz w:val="32"/>
          <w:szCs w:val="32"/>
          <w:lang w:eastAsia="zh-CN"/>
        </w:rPr>
        <w:t>国有土地使用权出让收入安排的</w:t>
      </w:r>
      <w:r>
        <w:rPr>
          <w:rFonts w:hint="eastAsia" w:ascii="仿宋" w:hAnsi="仿宋" w:eastAsia="仿宋" w:cs="仿宋"/>
          <w:sz w:val="32"/>
          <w:szCs w:val="32"/>
        </w:rPr>
        <w:t>支出（款）</w:t>
      </w:r>
      <w:r>
        <w:rPr>
          <w:rFonts w:hint="eastAsia" w:ascii="仿宋" w:hAnsi="仿宋" w:eastAsia="仿宋" w:cs="仿宋"/>
          <w:sz w:val="32"/>
          <w:szCs w:val="32"/>
          <w:lang w:eastAsia="zh-CN"/>
        </w:rPr>
        <w:t>其他国有土地使用权出让收入安排的</w:t>
      </w:r>
      <w:r>
        <w:rPr>
          <w:rFonts w:hint="eastAsia" w:ascii="仿宋" w:hAnsi="仿宋" w:eastAsia="仿宋" w:cs="仿宋"/>
          <w:sz w:val="32"/>
          <w:szCs w:val="32"/>
        </w:rPr>
        <w:t>支出（项）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280.35</w:t>
      </w:r>
      <w:r>
        <w:rPr>
          <w:rFonts w:hint="eastAsia" w:ascii="仿宋" w:hAnsi="仿宋" w:eastAsia="仿宋" w:cs="仿宋"/>
          <w:sz w:val="32"/>
          <w:szCs w:val="32"/>
        </w:rPr>
        <w:t>万元</w:t>
      </w:r>
      <w:r>
        <w:rPr>
          <w:rFonts w:hint="eastAsia" w:ascii="仿宋" w:hAnsi="仿宋" w:eastAsia="仿宋" w:cs="仿宋"/>
          <w:sz w:val="32"/>
          <w:szCs w:val="32"/>
          <w:highlight w:val="none"/>
        </w:rPr>
        <w:t>，比上年预算数减少</w:t>
      </w:r>
      <w:r>
        <w:rPr>
          <w:rFonts w:hint="eastAsia" w:ascii="仿宋" w:hAnsi="仿宋" w:eastAsia="仿宋" w:cs="仿宋"/>
          <w:sz w:val="32"/>
          <w:szCs w:val="32"/>
          <w:lang w:val="en-US" w:eastAsia="zh-CN"/>
        </w:rPr>
        <w:t>338.49</w:t>
      </w:r>
      <w:r>
        <w:rPr>
          <w:rFonts w:hint="eastAsia" w:ascii="仿宋" w:hAnsi="仿宋" w:eastAsia="仿宋" w:cs="仿宋"/>
          <w:sz w:val="32"/>
          <w:szCs w:val="32"/>
          <w:highlight w:val="none"/>
        </w:rPr>
        <w:t>万元，主要</w:t>
      </w:r>
      <w:r>
        <w:rPr>
          <w:rFonts w:hint="eastAsia" w:ascii="仿宋" w:hAnsi="仿宋" w:eastAsia="仿宋" w:cs="仿宋"/>
          <w:sz w:val="32"/>
          <w:szCs w:val="32"/>
          <w:highlight w:val="none"/>
          <w:lang w:eastAsia="zh-CN"/>
        </w:rPr>
        <w:t>原因</w:t>
      </w:r>
      <w:r>
        <w:rPr>
          <w:rFonts w:hint="eastAsia" w:ascii="仿宋" w:hAnsi="仿宋" w:eastAsia="仿宋" w:cs="仿宋"/>
          <w:sz w:val="32"/>
          <w:szCs w:val="32"/>
          <w:highlight w:val="none"/>
        </w:rPr>
        <w:t>是</w:t>
      </w:r>
      <w:r>
        <w:rPr>
          <w:rFonts w:hint="eastAsia" w:ascii="仿宋" w:hAnsi="仿宋" w:eastAsia="仿宋" w:cs="仿宋"/>
          <w:sz w:val="32"/>
          <w:szCs w:val="32"/>
          <w:highlight w:val="none"/>
          <w:lang w:val="en-US" w:eastAsia="zh-CN"/>
        </w:rPr>
        <w:t>项目支出减少了338.49万元</w:t>
      </w:r>
      <w:r>
        <w:rPr>
          <w:rFonts w:hint="eastAsia" w:ascii="仿宋" w:hAnsi="仿宋" w:eastAsia="仿宋" w:cs="仿宋"/>
          <w:sz w:val="32"/>
          <w:szCs w:val="32"/>
          <w:highlight w:val="none"/>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东方市铁路中学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东方市铁路中学</w:t>
      </w:r>
      <w:r>
        <w:rPr>
          <w:rFonts w:hint="eastAsia" w:ascii="仿宋" w:hAnsi="仿宋" w:eastAsia="仿宋" w:cs="仿宋"/>
          <w:sz w:val="32"/>
          <w:szCs w:val="32"/>
        </w:rPr>
        <w:t>所有收入和支出均纳入部门预算管理。</w:t>
      </w:r>
      <w:r>
        <w:rPr>
          <w:rFonts w:hint="eastAsia" w:ascii="仿宋" w:hAnsi="仿宋" w:eastAsia="仿宋" w:cs="仿宋"/>
          <w:sz w:val="32"/>
          <w:szCs w:val="32"/>
          <w:highlight w:val="none"/>
        </w:rPr>
        <w:t>收入包括：</w:t>
      </w:r>
      <w:r>
        <w:rPr>
          <w:rFonts w:hint="eastAsia" w:ascii="仿宋" w:hAnsi="仿宋" w:eastAsia="仿宋" w:cs="仿宋"/>
          <w:color w:val="auto"/>
          <w:sz w:val="32"/>
          <w:szCs w:val="32"/>
          <w:highlight w:val="none"/>
        </w:rPr>
        <w:t>一般公共预算收入、政府性基金收入、财政专户管理资金收入</w:t>
      </w:r>
      <w:r>
        <w:rPr>
          <w:rFonts w:hint="eastAsia" w:ascii="仿宋" w:hAnsi="仿宋" w:eastAsia="仿宋" w:cs="仿宋"/>
          <w:color w:val="auto"/>
          <w:sz w:val="32"/>
          <w:szCs w:val="32"/>
          <w:highlight w:val="none"/>
          <w:lang w:eastAsia="zh-CN"/>
        </w:rPr>
        <w:t>、上年结转</w:t>
      </w:r>
      <w:r>
        <w:rPr>
          <w:rFonts w:hint="eastAsia" w:ascii="仿宋" w:hAnsi="仿宋" w:eastAsia="仿宋" w:cs="仿宋"/>
          <w:sz w:val="32"/>
          <w:szCs w:val="32"/>
          <w:highlight w:val="none"/>
        </w:rPr>
        <w:t>；支出包括：一般公共服务支出、教育支出、社会保障和就业支出</w:t>
      </w:r>
      <w:r>
        <w:rPr>
          <w:rFonts w:hint="eastAsia" w:ascii="仿宋" w:hAnsi="仿宋" w:eastAsia="仿宋" w:cs="仿宋"/>
          <w:sz w:val="32"/>
          <w:szCs w:val="32"/>
          <w:highlight w:val="none"/>
          <w:lang w:eastAsia="zh-CN"/>
        </w:rPr>
        <w:t>、卫生健康支出、城乡社区支出、住房保障支出</w:t>
      </w:r>
      <w:r>
        <w:rPr>
          <w:rFonts w:hint="eastAsia" w:ascii="仿宋" w:hAnsi="仿宋" w:eastAsia="仿宋" w:cs="仿宋"/>
          <w:sz w:val="32"/>
          <w:szCs w:val="32"/>
          <w:highlight w:val="none"/>
        </w:rPr>
        <w:t>。</w:t>
      </w:r>
      <w:r>
        <w:rPr>
          <w:rFonts w:hint="eastAsia" w:ascii="仿宋" w:hAnsi="仿宋" w:eastAsia="仿宋" w:cs="仿宋"/>
          <w:sz w:val="32"/>
          <w:szCs w:val="32"/>
          <w:lang w:val="en-US" w:eastAsia="zh-CN"/>
        </w:rPr>
        <w:t>东方市铁路中学</w:t>
      </w:r>
      <w:r>
        <w:rPr>
          <w:rFonts w:hint="eastAsia" w:ascii="仿宋" w:hAnsi="仿宋" w:eastAsia="仿宋" w:cs="仿宋"/>
          <w:sz w:val="32"/>
          <w:szCs w:val="32"/>
          <w:highlight w:val="none"/>
          <w:lang w:val="en-US" w:eastAsia="zh-CN"/>
        </w:rPr>
        <w:t>2024</w:t>
      </w:r>
      <w:r>
        <w:rPr>
          <w:rFonts w:hint="eastAsia" w:ascii="仿宋" w:hAnsi="仿宋" w:eastAsia="仿宋" w:cs="仿宋"/>
          <w:sz w:val="32"/>
          <w:szCs w:val="32"/>
          <w:highlight w:val="none"/>
        </w:rPr>
        <w:t>年收支总预算</w:t>
      </w:r>
      <w:r>
        <w:rPr>
          <w:rFonts w:hint="eastAsia" w:ascii="仿宋" w:hAnsi="仿宋" w:eastAsia="仿宋" w:cs="仿宋"/>
          <w:sz w:val="32"/>
          <w:szCs w:val="32"/>
          <w:highlight w:val="none"/>
          <w:lang w:val="en-US" w:eastAsia="zh-CN"/>
        </w:rPr>
        <w:t>4100.14</w:t>
      </w:r>
      <w:r>
        <w:rPr>
          <w:rFonts w:hint="eastAsia" w:ascii="仿宋" w:hAnsi="仿宋" w:eastAsia="仿宋" w:cs="仿宋"/>
          <w:sz w:val="32"/>
          <w:szCs w:val="32"/>
          <w:highlight w:val="none"/>
        </w:rPr>
        <w:t>万元。</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东方市铁路中学</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年收入预算4100.14万元，其中：上年结转164.93万元，占</w:t>
      </w:r>
      <w:r>
        <w:rPr>
          <w:rFonts w:hint="eastAsia" w:ascii="仿宋" w:hAnsi="仿宋" w:eastAsia="仿宋" w:cs="仿宋"/>
          <w:sz w:val="32"/>
          <w:szCs w:val="32"/>
          <w:lang w:val="en-US" w:eastAsia="zh-CN"/>
        </w:rPr>
        <w:t>4.02</w:t>
      </w:r>
      <w:r>
        <w:rPr>
          <w:rFonts w:hint="eastAsia" w:ascii="仿宋" w:hAnsi="仿宋" w:eastAsia="仿宋" w:cs="仿宋"/>
          <w:sz w:val="32"/>
          <w:szCs w:val="32"/>
        </w:rPr>
        <w:t>%；一般公共预算拨款收入3626.82万元，占</w:t>
      </w:r>
      <w:r>
        <w:rPr>
          <w:rFonts w:hint="eastAsia" w:ascii="仿宋" w:hAnsi="仿宋" w:eastAsia="仿宋" w:cs="仿宋"/>
          <w:sz w:val="32"/>
          <w:szCs w:val="32"/>
          <w:lang w:val="en-US" w:eastAsia="zh-CN"/>
        </w:rPr>
        <w:t>88.46</w:t>
      </w:r>
      <w:r>
        <w:rPr>
          <w:rFonts w:hint="eastAsia" w:ascii="仿宋" w:hAnsi="仿宋" w:eastAsia="仿宋" w:cs="仿宋"/>
          <w:sz w:val="32"/>
          <w:szCs w:val="32"/>
        </w:rPr>
        <w:t>%；政府性基金预算拨款收入280.35万元，占</w:t>
      </w:r>
      <w:r>
        <w:rPr>
          <w:rFonts w:hint="eastAsia" w:ascii="仿宋" w:hAnsi="仿宋" w:eastAsia="仿宋" w:cs="仿宋"/>
          <w:sz w:val="32"/>
          <w:szCs w:val="32"/>
          <w:lang w:val="en-US" w:eastAsia="zh-CN"/>
        </w:rPr>
        <w:t>6.84</w:t>
      </w:r>
      <w:r>
        <w:rPr>
          <w:rFonts w:hint="eastAsia" w:ascii="仿宋" w:hAnsi="仿宋" w:eastAsia="仿宋" w:cs="仿宋"/>
          <w:sz w:val="32"/>
          <w:szCs w:val="32"/>
        </w:rPr>
        <w:t>%；财政专户管理资金收入28.03</w:t>
      </w:r>
      <w:r>
        <w:rPr>
          <w:rFonts w:hint="eastAsia" w:ascii="仿宋" w:hAnsi="仿宋" w:eastAsia="仿宋" w:cs="仿宋"/>
          <w:sz w:val="32"/>
          <w:szCs w:val="32"/>
          <w:lang w:val="en-US" w:eastAsia="zh-CN"/>
        </w:rPr>
        <w:t>万元，占0.68%</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154.15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上年结转增加了102.62万元，</w:t>
      </w:r>
      <w:r>
        <w:rPr>
          <w:rFonts w:hint="eastAsia" w:ascii="仿宋" w:hAnsi="仿宋" w:eastAsia="仿宋" w:cs="仿宋"/>
          <w:sz w:val="32"/>
          <w:szCs w:val="32"/>
        </w:rPr>
        <w:t>一般公共预算拨款收入增加</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375.99</w:t>
      </w:r>
      <w:r>
        <w:rPr>
          <w:rFonts w:hint="eastAsia" w:ascii="仿宋" w:hAnsi="仿宋" w:eastAsia="仿宋" w:cs="仿宋"/>
          <w:sz w:val="32"/>
          <w:szCs w:val="32"/>
          <w:lang w:eastAsia="zh-CN"/>
        </w:rPr>
        <w:t>万元</w:t>
      </w:r>
      <w:r>
        <w:rPr>
          <w:rFonts w:hint="eastAsia" w:ascii="仿宋" w:hAnsi="仿宋" w:eastAsia="仿宋" w:cs="仿宋"/>
          <w:sz w:val="32"/>
          <w:szCs w:val="32"/>
        </w:rPr>
        <w:t>，政府性基金预算拨款收入减少</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338.49</w:t>
      </w:r>
      <w:r>
        <w:rPr>
          <w:rFonts w:hint="eastAsia" w:ascii="仿宋" w:hAnsi="仿宋" w:eastAsia="仿宋" w:cs="仿宋"/>
          <w:sz w:val="32"/>
          <w:szCs w:val="32"/>
          <w:lang w:eastAsia="zh-CN"/>
        </w:rPr>
        <w:t>万元</w:t>
      </w:r>
      <w:r>
        <w:rPr>
          <w:rFonts w:hint="eastAsia" w:ascii="仿宋" w:hAnsi="仿宋" w:eastAsia="仿宋" w:cs="仿宋"/>
          <w:sz w:val="32"/>
          <w:szCs w:val="32"/>
        </w:rPr>
        <w:t>，财政专户管理资金收入</w:t>
      </w:r>
      <w:r>
        <w:rPr>
          <w:rFonts w:hint="eastAsia" w:ascii="仿宋" w:hAnsi="仿宋" w:eastAsia="仿宋" w:cs="仿宋"/>
          <w:sz w:val="32"/>
          <w:szCs w:val="32"/>
          <w:lang w:val="en-US" w:eastAsia="zh-CN"/>
        </w:rPr>
        <w:t>增加了14.01万元</w:t>
      </w:r>
      <w:r>
        <w:rPr>
          <w:rFonts w:hint="eastAsia" w:ascii="仿宋" w:hAnsi="仿宋" w:eastAsia="仿宋" w:cs="仿宋"/>
          <w:sz w:val="32"/>
          <w:szCs w:val="32"/>
        </w:rPr>
        <w:t>。</w:t>
      </w:r>
    </w:p>
    <w:p>
      <w:pPr>
        <w:spacing w:line="578" w:lineRule="exact"/>
        <w:rPr>
          <w:rFonts w:hint="eastAsia" w:ascii="仿宋" w:hAnsi="仿宋" w:eastAsia="仿宋" w:cs="仿宋"/>
          <w:sz w:val="32"/>
          <w:szCs w:val="32"/>
        </w:rPr>
      </w:pPr>
    </w:p>
    <w:p>
      <w:pPr>
        <w:spacing w:line="578" w:lineRule="exact"/>
        <w:rPr>
          <w:rFonts w:hint="eastAsia" w:ascii="仿宋" w:hAnsi="仿宋" w:eastAsia="仿宋" w:cs="仿宋"/>
          <w:sz w:val="32"/>
          <w:szCs w:val="32"/>
        </w:rPr>
      </w:pP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东方市铁路中学</w:t>
      </w:r>
      <w:r>
        <w:rPr>
          <w:rFonts w:hint="eastAsia" w:ascii="黑体" w:hAnsi="黑体" w:eastAsia="黑体" w:cs="Times New Roman"/>
          <w:sz w:val="32"/>
          <w:shd w:val="clear" w:color="auto" w:fill="FFFFFF"/>
          <w:lang w:val="en-US" w:eastAsia="zh-CN"/>
        </w:rPr>
        <w:t>2024</w:t>
      </w:r>
      <w:r>
        <w:rPr>
          <w:rFonts w:hint="eastAsia" w:ascii="黑体" w:hAnsi="黑体" w:eastAsia="黑体" w:cs="Times New Roman"/>
          <w:sz w:val="32"/>
          <w:shd w:val="clear" w:color="auto" w:fill="FFFFFF"/>
        </w:rPr>
        <w:t>年支出预算情况说明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4100.14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3471.98</w:t>
      </w:r>
      <w:r>
        <w:rPr>
          <w:rFonts w:hint="eastAsia" w:ascii="仿宋" w:hAnsi="仿宋" w:eastAsia="仿宋" w:cs="仿宋"/>
          <w:sz w:val="32"/>
          <w:szCs w:val="32"/>
        </w:rPr>
        <w:t>万元，占</w:t>
      </w:r>
      <w:r>
        <w:rPr>
          <w:rFonts w:hint="eastAsia" w:ascii="仿宋" w:hAnsi="仿宋" w:eastAsia="仿宋" w:cs="仿宋"/>
          <w:sz w:val="32"/>
          <w:szCs w:val="32"/>
          <w:lang w:val="en-US" w:eastAsia="zh-CN"/>
        </w:rPr>
        <w:t>84.68</w:t>
      </w:r>
      <w:r>
        <w:rPr>
          <w:rFonts w:hint="eastAsia" w:ascii="仿宋" w:hAnsi="仿宋" w:eastAsia="仿宋" w:cs="仿宋"/>
          <w:sz w:val="32"/>
          <w:szCs w:val="32"/>
        </w:rPr>
        <w:t>%；项目支出628.16万元，占</w:t>
      </w:r>
      <w:r>
        <w:rPr>
          <w:rFonts w:hint="eastAsia" w:ascii="仿宋" w:hAnsi="仿宋" w:eastAsia="仿宋" w:cs="仿宋"/>
          <w:sz w:val="32"/>
          <w:szCs w:val="32"/>
          <w:lang w:val="en-US" w:eastAsia="zh-CN"/>
        </w:rPr>
        <w:t>15.32</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154.15</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基本支出增加了231.15万元，项目支出减少了77万元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shd w:val="clear" w:color="auto" w:fill="FFFFFF"/>
        </w:rPr>
      </w:pPr>
    </w:p>
    <w:p>
      <w:pPr>
        <w:spacing w:line="578" w:lineRule="exact"/>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东方市铁路中学2024</w:t>
      </w:r>
      <w:r>
        <w:rPr>
          <w:rFonts w:hint="eastAsia" w:ascii="仿宋" w:hAnsi="仿宋" w:eastAsia="仿宋" w:cs="仿宋"/>
          <w:sz w:val="32"/>
          <w:szCs w:val="32"/>
        </w:rPr>
        <w:t>年</w:t>
      </w:r>
      <w:r>
        <w:rPr>
          <w:rFonts w:hint="eastAsia" w:ascii="仿宋" w:hAnsi="仿宋" w:eastAsia="仿宋" w:cs="仿宋"/>
          <w:sz w:val="32"/>
          <w:szCs w:val="32"/>
          <w:lang w:val="en-US" w:eastAsia="zh-CN"/>
        </w:rPr>
        <w:t>无机关运行经费。</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东方市铁路中学</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157.23</w:t>
      </w:r>
      <w:r>
        <w:rPr>
          <w:rFonts w:hint="eastAsia" w:ascii="仿宋" w:hAnsi="仿宋" w:eastAsia="仿宋" w:cs="仿宋"/>
          <w:sz w:val="32"/>
          <w:szCs w:val="32"/>
        </w:rPr>
        <w:t>万元，其中：政府采购工程预算</w:t>
      </w:r>
      <w:r>
        <w:rPr>
          <w:rFonts w:hint="eastAsia" w:ascii="仿宋" w:hAnsi="仿宋" w:eastAsia="仿宋" w:cs="仿宋"/>
          <w:sz w:val="32"/>
          <w:szCs w:val="32"/>
          <w:lang w:val="en-US" w:eastAsia="zh-CN"/>
        </w:rPr>
        <w:t>149.58</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7.65</w:t>
      </w:r>
      <w:r>
        <w:rPr>
          <w:rFonts w:hint="eastAsia" w:ascii="仿宋" w:hAnsi="仿宋" w:eastAsia="仿宋" w:cs="仿宋"/>
          <w:sz w:val="32"/>
          <w:szCs w:val="32"/>
        </w:rPr>
        <w:t>万元。</w:t>
      </w:r>
    </w:p>
    <w:p>
      <w:pPr>
        <w:spacing w:line="578" w:lineRule="exact"/>
        <w:ind w:firstLine="640"/>
        <w:rPr>
          <w:rFonts w:hint="eastAsia" w:ascii="仿宋" w:hAnsi="仿宋" w:eastAsia="仿宋" w:cs="仿宋"/>
          <w:sz w:val="32"/>
          <w:szCs w:val="32"/>
        </w:rPr>
      </w:pPr>
    </w:p>
    <w:p>
      <w:pPr>
        <w:spacing w:line="578"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东方市铁路中学</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w:t>
      </w:r>
      <w:r>
        <w:rPr>
          <w:rFonts w:hint="eastAsia" w:ascii="仿宋" w:hAnsi="仿宋" w:eastAsia="仿宋" w:cs="仿宋"/>
          <w:sz w:val="32"/>
          <w:szCs w:val="32"/>
          <w:lang w:val="en-US" w:eastAsia="zh-CN"/>
        </w:rPr>
        <w:t>20</w:t>
      </w:r>
      <w:r>
        <w:rPr>
          <w:rFonts w:hint="eastAsia" w:ascii="仿宋" w:hAnsi="仿宋" w:eastAsia="仿宋" w:cs="仿宋"/>
          <w:sz w:val="32"/>
          <w:szCs w:val="32"/>
        </w:rPr>
        <w:t>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hint="eastAsia" w:ascii="仿宋" w:hAnsi="仿宋" w:eastAsia="仿宋" w:cs="仿宋"/>
          <w:sz w:val="32"/>
          <w:szCs w:val="32"/>
        </w:rPr>
      </w:pPr>
    </w:p>
    <w:p>
      <w:pPr>
        <w:spacing w:line="578" w:lineRule="exact"/>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val="en-US" w:eastAsia="zh-CN"/>
        </w:rPr>
        <w:t>东方市铁路中学23</w:t>
      </w:r>
      <w:r>
        <w:rPr>
          <w:rFonts w:hint="eastAsia" w:ascii="仿宋" w:hAnsi="仿宋" w:eastAsia="仿宋" w:cs="仿宋"/>
          <w:sz w:val="32"/>
          <w:szCs w:val="32"/>
        </w:rPr>
        <w:t>个项目实行绩效目标管理，涉及一般公共预算3626.82万元、政府性基金280.35万元。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lang w:eastAsia="zh-CN"/>
        </w:rPr>
        <w:t>十</w:t>
      </w:r>
      <w:r>
        <w:rPr>
          <w:rFonts w:hint="eastAsia" w:ascii="仿宋" w:hAnsi="仿宋" w:eastAsia="仿宋" w:cs="仿宋"/>
          <w:color w:val="000000"/>
          <w:kern w:val="0"/>
          <w:sz w:val="32"/>
          <w:szCs w:val="30"/>
          <w:lang w:val="en-US" w:eastAsia="zh-CN"/>
        </w:rPr>
        <w:t>三</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一般公共服务支出”类科目：反映政府提供一般公共服务的支出，包括人大事务、政协事务、党委办公厅（室）及相关机构事务、政府办公厅（室）及相关机构事务、民主党派及工商联事务、群众团体事务、纪检监察事务、组织事务、宣传事务、统战事务等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lang w:eastAsia="zh-CN"/>
        </w:rPr>
        <w:t>十</w:t>
      </w:r>
      <w:r>
        <w:rPr>
          <w:rFonts w:hint="eastAsia" w:ascii="仿宋" w:hAnsi="仿宋" w:eastAsia="仿宋" w:cs="仿宋"/>
          <w:color w:val="000000"/>
          <w:kern w:val="0"/>
          <w:sz w:val="32"/>
          <w:szCs w:val="30"/>
          <w:lang w:val="en-US" w:eastAsia="zh-CN"/>
        </w:rPr>
        <w:t>四</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“教育支出”类科目：反映政府教育事务支出，包括教育管理事务、普通教育、职业教育、成人教育、广播电视教育、特殊教育、进修及培训等。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lang w:val="en-US" w:eastAsia="zh-CN"/>
        </w:rPr>
        <w:t>十五</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社会保障和就业支出”类科目：反映政府在社会保障与就业方面的支出，包括人力资源和社会保障管理事务、民政管理事务、补充全国社会保障基金、行政事业单位养老、企业改革补助、就业补助、抚恤、退役安置、社会福利、残疾人事业、红十字事业、最低生活保障、临时救助、特困人员救助供养、其他生活救助、财政对基本养老保险及其他社会保险基金的补助、退役军人管理事务、财政代缴社会保险费等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lang w:val="en-US" w:eastAsia="zh-CN"/>
        </w:rPr>
        <w:t>十六</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卫生健康支出”类科目：反映政府卫生健康方面的支出，包括卫生健康管理事务、公立医院、基层医疗卫生机构、公共卫生、中医药、计划生育事务、行政事业单位医疗、财政对基本医疗保险基金的补助、医疗救助、优抚对象医疗、医疗保障管理事务、老龄卫生健康事务等支出。</w:t>
      </w:r>
    </w:p>
    <w:p>
      <w:pPr>
        <w:spacing w:line="578" w:lineRule="exact"/>
        <w:ind w:firstLine="640" w:firstLineChars="200"/>
        <w:jc w:val="left"/>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十七、“住房保障支出”类科目：集中反映政府用于住房方面的支出，包括保障性安居工程、住房改革、城乡社区住宅等支出。</w:t>
      </w:r>
    </w:p>
    <w:p>
      <w:pPr>
        <w:spacing w:line="578" w:lineRule="exact"/>
        <w:ind w:firstLine="640" w:firstLineChars="200"/>
        <w:jc w:val="left"/>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八、“城乡社区支出”类科目：反映政府城乡社区事务支出，包括城乡社区管理事务、城乡社区规划与管理、城乡社区公共设施、城乡社区环境卫生、建设市场管理与监督等支出。以及通过政府性基金预算收入中的国有土地使用权出让收入、国有土地收益基金收入、农业土地开发资金、城市基础设施配套费、污水处理费等收入安排的支出。</w:t>
      </w:r>
    </w:p>
    <w:p>
      <w:pPr>
        <w:spacing w:line="578" w:lineRule="exact"/>
        <w:ind w:firstLine="640" w:firstLineChars="200"/>
        <w:jc w:val="left"/>
        <w:rPr>
          <w:rFonts w:hint="eastAsia" w:ascii="仿宋" w:hAnsi="仿宋" w:eastAsia="仿宋" w:cs="仿宋"/>
          <w:color w:val="000000"/>
          <w:kern w:val="0"/>
          <w:sz w:val="32"/>
          <w:szCs w:val="30"/>
          <w:lang w:val="en-US" w:eastAsia="zh-CN"/>
        </w:rPr>
      </w:pPr>
    </w:p>
    <w:p>
      <w:pPr>
        <w:spacing w:line="578" w:lineRule="exact"/>
        <w:ind w:firstLine="640" w:firstLineChars="200"/>
        <w:jc w:val="left"/>
        <w:rPr>
          <w:rFonts w:hint="eastAsia" w:ascii="仿宋" w:hAnsi="仿宋" w:eastAsia="仿宋" w:cs="仿宋"/>
          <w:color w:val="000000"/>
          <w:kern w:val="0"/>
          <w:sz w:val="32"/>
          <w:szCs w:val="30"/>
        </w:rPr>
      </w:pPr>
    </w:p>
    <w:p>
      <w:pPr>
        <w:spacing w:line="578" w:lineRule="exact"/>
        <w:ind w:firstLine="640" w:firstLineChars="200"/>
        <w:jc w:val="left"/>
        <w:rPr>
          <w:rFonts w:hint="eastAsia" w:ascii="仿宋" w:hAnsi="仿宋" w:eastAsia="仿宋" w:cs="仿宋"/>
          <w:color w:val="000000"/>
          <w:kern w:val="0"/>
          <w:sz w:val="32"/>
          <w:szCs w:val="30"/>
        </w:rPr>
      </w:pP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3A8940"/>
    <w:multiLevelType w:val="singleLevel"/>
    <w:tmpl w:val="B23A8940"/>
    <w:lvl w:ilvl="0" w:tentative="0">
      <w:start w:val="9"/>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NmQ5ZTkxMDYyNjY2NTMzNzhlYzJmNDk1NzNjNGIifQ=="/>
  </w:docVars>
  <w:rsids>
    <w:rsidRoot w:val="00000000"/>
    <w:rsid w:val="00136767"/>
    <w:rsid w:val="002A64CE"/>
    <w:rsid w:val="01155A79"/>
    <w:rsid w:val="016A7AEE"/>
    <w:rsid w:val="01CA5B19"/>
    <w:rsid w:val="01EA1567"/>
    <w:rsid w:val="01F86CD9"/>
    <w:rsid w:val="020D680B"/>
    <w:rsid w:val="02697DC5"/>
    <w:rsid w:val="02C675FE"/>
    <w:rsid w:val="04501A45"/>
    <w:rsid w:val="04AC0615"/>
    <w:rsid w:val="0551703F"/>
    <w:rsid w:val="06152A58"/>
    <w:rsid w:val="0742422B"/>
    <w:rsid w:val="078107B1"/>
    <w:rsid w:val="0869448C"/>
    <w:rsid w:val="08971C0E"/>
    <w:rsid w:val="08F54325"/>
    <w:rsid w:val="09070651"/>
    <w:rsid w:val="09896468"/>
    <w:rsid w:val="09B43C59"/>
    <w:rsid w:val="0AC72B50"/>
    <w:rsid w:val="0B61144B"/>
    <w:rsid w:val="0B694E67"/>
    <w:rsid w:val="0B971310"/>
    <w:rsid w:val="0C4E64B9"/>
    <w:rsid w:val="0C615EFC"/>
    <w:rsid w:val="0C806D49"/>
    <w:rsid w:val="0C8A49D1"/>
    <w:rsid w:val="0CC10939"/>
    <w:rsid w:val="0CEE55A2"/>
    <w:rsid w:val="0D3D7C96"/>
    <w:rsid w:val="0DF71493"/>
    <w:rsid w:val="0E034A3B"/>
    <w:rsid w:val="0E1D3A28"/>
    <w:rsid w:val="0E213113"/>
    <w:rsid w:val="0EBC5E89"/>
    <w:rsid w:val="0ED55496"/>
    <w:rsid w:val="0FC3772B"/>
    <w:rsid w:val="0FE709D1"/>
    <w:rsid w:val="102240A6"/>
    <w:rsid w:val="111C6138"/>
    <w:rsid w:val="11FC3E71"/>
    <w:rsid w:val="122E4051"/>
    <w:rsid w:val="12A27D3B"/>
    <w:rsid w:val="12D6271E"/>
    <w:rsid w:val="12D93FBD"/>
    <w:rsid w:val="13612694"/>
    <w:rsid w:val="1381329A"/>
    <w:rsid w:val="13874A14"/>
    <w:rsid w:val="13BF16E4"/>
    <w:rsid w:val="13DA6030"/>
    <w:rsid w:val="151439D2"/>
    <w:rsid w:val="15453B8B"/>
    <w:rsid w:val="159D4B0F"/>
    <w:rsid w:val="15AC6074"/>
    <w:rsid w:val="15BB209F"/>
    <w:rsid w:val="15CC1BB7"/>
    <w:rsid w:val="16557DFE"/>
    <w:rsid w:val="16B94314"/>
    <w:rsid w:val="17140B64"/>
    <w:rsid w:val="176B1BE8"/>
    <w:rsid w:val="17B84AE8"/>
    <w:rsid w:val="17F17FFA"/>
    <w:rsid w:val="182D6FD9"/>
    <w:rsid w:val="18AD0D7A"/>
    <w:rsid w:val="196561C5"/>
    <w:rsid w:val="1973301A"/>
    <w:rsid w:val="19D5DA33"/>
    <w:rsid w:val="19D92AF4"/>
    <w:rsid w:val="19E66603"/>
    <w:rsid w:val="19EC2827"/>
    <w:rsid w:val="1A514D80"/>
    <w:rsid w:val="1A604E6A"/>
    <w:rsid w:val="1AC8208F"/>
    <w:rsid w:val="1AFA5418"/>
    <w:rsid w:val="1AFE09E6"/>
    <w:rsid w:val="1B0C18EC"/>
    <w:rsid w:val="1C1D6943"/>
    <w:rsid w:val="1C387FA6"/>
    <w:rsid w:val="1C4A1A87"/>
    <w:rsid w:val="1CB33AD0"/>
    <w:rsid w:val="1D79207C"/>
    <w:rsid w:val="1D882867"/>
    <w:rsid w:val="1DBB3E80"/>
    <w:rsid w:val="1E554570"/>
    <w:rsid w:val="1E7D5CD7"/>
    <w:rsid w:val="1F4C5B16"/>
    <w:rsid w:val="1F5A7DE1"/>
    <w:rsid w:val="1F642E60"/>
    <w:rsid w:val="1FBF8E30"/>
    <w:rsid w:val="202B3B28"/>
    <w:rsid w:val="203C5493"/>
    <w:rsid w:val="20D90C8E"/>
    <w:rsid w:val="21204E2B"/>
    <w:rsid w:val="215F7249"/>
    <w:rsid w:val="21B02F8D"/>
    <w:rsid w:val="221D1223"/>
    <w:rsid w:val="22DD23CC"/>
    <w:rsid w:val="230A1F70"/>
    <w:rsid w:val="231D1CA3"/>
    <w:rsid w:val="23B720F8"/>
    <w:rsid w:val="23B819CC"/>
    <w:rsid w:val="23F5489D"/>
    <w:rsid w:val="24056CC6"/>
    <w:rsid w:val="2443573A"/>
    <w:rsid w:val="245E2574"/>
    <w:rsid w:val="24B07ED2"/>
    <w:rsid w:val="25916979"/>
    <w:rsid w:val="25D83FDE"/>
    <w:rsid w:val="25F43259"/>
    <w:rsid w:val="25FD5D44"/>
    <w:rsid w:val="265359DC"/>
    <w:rsid w:val="26563E83"/>
    <w:rsid w:val="26917C80"/>
    <w:rsid w:val="26952D25"/>
    <w:rsid w:val="271727EA"/>
    <w:rsid w:val="27603EE4"/>
    <w:rsid w:val="27E4426E"/>
    <w:rsid w:val="2805586F"/>
    <w:rsid w:val="281B009C"/>
    <w:rsid w:val="28AA3FD9"/>
    <w:rsid w:val="29043603"/>
    <w:rsid w:val="2952197F"/>
    <w:rsid w:val="299B471C"/>
    <w:rsid w:val="2A063491"/>
    <w:rsid w:val="2ACA2711"/>
    <w:rsid w:val="2B4A5C41"/>
    <w:rsid w:val="2B8248DE"/>
    <w:rsid w:val="2B977CB9"/>
    <w:rsid w:val="2BDF0DC0"/>
    <w:rsid w:val="2C0025AA"/>
    <w:rsid w:val="2C481C99"/>
    <w:rsid w:val="2CAB0320"/>
    <w:rsid w:val="2DAF08E4"/>
    <w:rsid w:val="2E717347"/>
    <w:rsid w:val="2EEB70FA"/>
    <w:rsid w:val="2F651443"/>
    <w:rsid w:val="2F860BD0"/>
    <w:rsid w:val="2F9B2C1E"/>
    <w:rsid w:val="2FE41224"/>
    <w:rsid w:val="2FEE6EA1"/>
    <w:rsid w:val="2FF7110D"/>
    <w:rsid w:val="2FFFCED3"/>
    <w:rsid w:val="301C02EE"/>
    <w:rsid w:val="30262C5E"/>
    <w:rsid w:val="306811F5"/>
    <w:rsid w:val="30B76285"/>
    <w:rsid w:val="3138414C"/>
    <w:rsid w:val="33AC27B5"/>
    <w:rsid w:val="34807557"/>
    <w:rsid w:val="34841780"/>
    <w:rsid w:val="349D7432"/>
    <w:rsid w:val="353238A5"/>
    <w:rsid w:val="35456D54"/>
    <w:rsid w:val="35753BC1"/>
    <w:rsid w:val="357D0A8C"/>
    <w:rsid w:val="35AE51C4"/>
    <w:rsid w:val="35BE10C4"/>
    <w:rsid w:val="360B2D37"/>
    <w:rsid w:val="361E7DB5"/>
    <w:rsid w:val="364F61C0"/>
    <w:rsid w:val="36DD6E9C"/>
    <w:rsid w:val="36E64C78"/>
    <w:rsid w:val="373F7FE3"/>
    <w:rsid w:val="379E17F8"/>
    <w:rsid w:val="381256F7"/>
    <w:rsid w:val="38D97FC3"/>
    <w:rsid w:val="39123FB7"/>
    <w:rsid w:val="39412FFB"/>
    <w:rsid w:val="397A3554"/>
    <w:rsid w:val="3A8D5509"/>
    <w:rsid w:val="3B4E166B"/>
    <w:rsid w:val="3B9D352A"/>
    <w:rsid w:val="3C1B3BF0"/>
    <w:rsid w:val="3CE324E2"/>
    <w:rsid w:val="3D5931FA"/>
    <w:rsid w:val="3D673BD5"/>
    <w:rsid w:val="3E1975B3"/>
    <w:rsid w:val="3ED5611A"/>
    <w:rsid w:val="3EE576C2"/>
    <w:rsid w:val="3EEF5BD7"/>
    <w:rsid w:val="3EF23B8C"/>
    <w:rsid w:val="3F7FB4B5"/>
    <w:rsid w:val="3FAD4D11"/>
    <w:rsid w:val="40510EA8"/>
    <w:rsid w:val="408E08DA"/>
    <w:rsid w:val="41B54DAF"/>
    <w:rsid w:val="420C1B66"/>
    <w:rsid w:val="43212C92"/>
    <w:rsid w:val="438B19EA"/>
    <w:rsid w:val="43C41AFF"/>
    <w:rsid w:val="43D11AF5"/>
    <w:rsid w:val="44305883"/>
    <w:rsid w:val="44553F73"/>
    <w:rsid w:val="44775DE2"/>
    <w:rsid w:val="44B20F77"/>
    <w:rsid w:val="44BC7116"/>
    <w:rsid w:val="45D306C7"/>
    <w:rsid w:val="45DD0209"/>
    <w:rsid w:val="46001285"/>
    <w:rsid w:val="46460419"/>
    <w:rsid w:val="466D29F6"/>
    <w:rsid w:val="46A46ED0"/>
    <w:rsid w:val="46AD3302"/>
    <w:rsid w:val="47096BD3"/>
    <w:rsid w:val="487675DC"/>
    <w:rsid w:val="48CB2425"/>
    <w:rsid w:val="493231C8"/>
    <w:rsid w:val="49646626"/>
    <w:rsid w:val="49BC066A"/>
    <w:rsid w:val="4A36295B"/>
    <w:rsid w:val="4AB368C6"/>
    <w:rsid w:val="4B052E99"/>
    <w:rsid w:val="4B1D01E3"/>
    <w:rsid w:val="4B24693A"/>
    <w:rsid w:val="4B435141"/>
    <w:rsid w:val="4B571947"/>
    <w:rsid w:val="4B60096E"/>
    <w:rsid w:val="4B667F63"/>
    <w:rsid w:val="4C1A1186"/>
    <w:rsid w:val="4C911E66"/>
    <w:rsid w:val="4CE94F85"/>
    <w:rsid w:val="4CF64CB4"/>
    <w:rsid w:val="4D101904"/>
    <w:rsid w:val="4D227D33"/>
    <w:rsid w:val="4D245392"/>
    <w:rsid w:val="4D3257FA"/>
    <w:rsid w:val="4E3E7ABD"/>
    <w:rsid w:val="4E946A0E"/>
    <w:rsid w:val="4EDD2D9C"/>
    <w:rsid w:val="4F082F58"/>
    <w:rsid w:val="4F234ED1"/>
    <w:rsid w:val="4FB80849"/>
    <w:rsid w:val="4FCB46B2"/>
    <w:rsid w:val="4FE466E1"/>
    <w:rsid w:val="506A484E"/>
    <w:rsid w:val="50D821C3"/>
    <w:rsid w:val="518B1B00"/>
    <w:rsid w:val="5205453E"/>
    <w:rsid w:val="52A31916"/>
    <w:rsid w:val="533D4B9F"/>
    <w:rsid w:val="53982AFD"/>
    <w:rsid w:val="552329D0"/>
    <w:rsid w:val="55346FA3"/>
    <w:rsid w:val="55807CEC"/>
    <w:rsid w:val="55E24503"/>
    <w:rsid w:val="55FE55B0"/>
    <w:rsid w:val="562077DB"/>
    <w:rsid w:val="567160BE"/>
    <w:rsid w:val="573E39BB"/>
    <w:rsid w:val="577B4C0F"/>
    <w:rsid w:val="57C15283"/>
    <w:rsid w:val="57E10104"/>
    <w:rsid w:val="587F549A"/>
    <w:rsid w:val="58855A0B"/>
    <w:rsid w:val="591305FD"/>
    <w:rsid w:val="59223A0D"/>
    <w:rsid w:val="598F2C5C"/>
    <w:rsid w:val="5ABC169D"/>
    <w:rsid w:val="5B4147D2"/>
    <w:rsid w:val="5B550E32"/>
    <w:rsid w:val="5B8D6CBF"/>
    <w:rsid w:val="5B8F2A37"/>
    <w:rsid w:val="5BF05E54"/>
    <w:rsid w:val="5CFB5EAA"/>
    <w:rsid w:val="5D777C27"/>
    <w:rsid w:val="5D8106EB"/>
    <w:rsid w:val="5DB7E539"/>
    <w:rsid w:val="5E6C3504"/>
    <w:rsid w:val="5EBD101F"/>
    <w:rsid w:val="5F12521B"/>
    <w:rsid w:val="5F213F68"/>
    <w:rsid w:val="5F927AF6"/>
    <w:rsid w:val="5FEB1D53"/>
    <w:rsid w:val="606D34FE"/>
    <w:rsid w:val="60A34AFA"/>
    <w:rsid w:val="60B27008"/>
    <w:rsid w:val="60ED368C"/>
    <w:rsid w:val="613F0A5C"/>
    <w:rsid w:val="61747488"/>
    <w:rsid w:val="619C3023"/>
    <w:rsid w:val="61C86CA3"/>
    <w:rsid w:val="62E33669"/>
    <w:rsid w:val="62EC424E"/>
    <w:rsid w:val="63093E18"/>
    <w:rsid w:val="63376333"/>
    <w:rsid w:val="64195594"/>
    <w:rsid w:val="64467B2B"/>
    <w:rsid w:val="64714079"/>
    <w:rsid w:val="648F5856"/>
    <w:rsid w:val="64CA6748"/>
    <w:rsid w:val="6626766E"/>
    <w:rsid w:val="66D40846"/>
    <w:rsid w:val="66DACB0B"/>
    <w:rsid w:val="67A264D4"/>
    <w:rsid w:val="67B55127"/>
    <w:rsid w:val="67EE0AE5"/>
    <w:rsid w:val="6841701F"/>
    <w:rsid w:val="68C67D2C"/>
    <w:rsid w:val="68CA77A4"/>
    <w:rsid w:val="695E3E32"/>
    <w:rsid w:val="697BF56A"/>
    <w:rsid w:val="69BF1B43"/>
    <w:rsid w:val="69DF2C7C"/>
    <w:rsid w:val="6B686E01"/>
    <w:rsid w:val="6B6CE30F"/>
    <w:rsid w:val="6BAA605B"/>
    <w:rsid w:val="6C0907BC"/>
    <w:rsid w:val="6C52541B"/>
    <w:rsid w:val="6C7F1319"/>
    <w:rsid w:val="6D631F76"/>
    <w:rsid w:val="6DDF74AC"/>
    <w:rsid w:val="6DED4AD1"/>
    <w:rsid w:val="6E861244"/>
    <w:rsid w:val="6F8C071C"/>
    <w:rsid w:val="6F8D0E5F"/>
    <w:rsid w:val="6FAF0D8D"/>
    <w:rsid w:val="6FCFCADC"/>
    <w:rsid w:val="6FFA4FE6"/>
    <w:rsid w:val="701640FD"/>
    <w:rsid w:val="714F52AF"/>
    <w:rsid w:val="71975826"/>
    <w:rsid w:val="71C17AAB"/>
    <w:rsid w:val="71FB09CF"/>
    <w:rsid w:val="71FD6BEA"/>
    <w:rsid w:val="732F6DDD"/>
    <w:rsid w:val="74480D65"/>
    <w:rsid w:val="7473539A"/>
    <w:rsid w:val="74D61139"/>
    <w:rsid w:val="75AA0341"/>
    <w:rsid w:val="75EE38E5"/>
    <w:rsid w:val="75FB0B04"/>
    <w:rsid w:val="760F4A49"/>
    <w:rsid w:val="765666A1"/>
    <w:rsid w:val="76911902"/>
    <w:rsid w:val="76E539D7"/>
    <w:rsid w:val="76FC2A0E"/>
    <w:rsid w:val="770761C7"/>
    <w:rsid w:val="77423D0B"/>
    <w:rsid w:val="77525B63"/>
    <w:rsid w:val="78220048"/>
    <w:rsid w:val="78542BE7"/>
    <w:rsid w:val="78823E11"/>
    <w:rsid w:val="79933562"/>
    <w:rsid w:val="79B002F1"/>
    <w:rsid w:val="79D044EF"/>
    <w:rsid w:val="79D55FA9"/>
    <w:rsid w:val="79E169F8"/>
    <w:rsid w:val="79F7B683"/>
    <w:rsid w:val="7A81113A"/>
    <w:rsid w:val="7AE97605"/>
    <w:rsid w:val="7B9F350A"/>
    <w:rsid w:val="7BF036EB"/>
    <w:rsid w:val="7C041228"/>
    <w:rsid w:val="7C134B67"/>
    <w:rsid w:val="7CC43D31"/>
    <w:rsid w:val="7D4C208E"/>
    <w:rsid w:val="7D594473"/>
    <w:rsid w:val="7D6F43A8"/>
    <w:rsid w:val="7D73BCCE"/>
    <w:rsid w:val="7DE79FA0"/>
    <w:rsid w:val="7DEBCAFF"/>
    <w:rsid w:val="7E174DE1"/>
    <w:rsid w:val="7E3C0429"/>
    <w:rsid w:val="7E3D0760"/>
    <w:rsid w:val="7EDD8B29"/>
    <w:rsid w:val="7EE4203A"/>
    <w:rsid w:val="7EEF18BB"/>
    <w:rsid w:val="7F651B7D"/>
    <w:rsid w:val="7F6B2277"/>
    <w:rsid w:val="7F9E4914"/>
    <w:rsid w:val="7FA514C2"/>
    <w:rsid w:val="7FB34146"/>
    <w:rsid w:val="7FE28C02"/>
    <w:rsid w:val="7FE323AB"/>
    <w:rsid w:val="7FF73252"/>
    <w:rsid w:val="7FFDF15C"/>
    <w:rsid w:val="93F36975"/>
    <w:rsid w:val="AADF2E0B"/>
    <w:rsid w:val="AF3F5406"/>
    <w:rsid w:val="B9D2CE32"/>
    <w:rsid w:val="BB7F118A"/>
    <w:rsid w:val="BFDF760F"/>
    <w:rsid w:val="BFFBBED2"/>
    <w:rsid w:val="C7EB2CB0"/>
    <w:rsid w:val="CD2464D5"/>
    <w:rsid w:val="DE7FF6A4"/>
    <w:rsid w:val="DEFF07CB"/>
    <w:rsid w:val="E79BB625"/>
    <w:rsid w:val="EBFF8850"/>
    <w:rsid w:val="F3DAEB57"/>
    <w:rsid w:val="F5B519C8"/>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rPr>
  </w:style>
  <w:style w:type="paragraph" w:customStyle="1" w:styleId="7">
    <w:name w:val="List Paragraph"/>
    <w:basedOn w:val="1"/>
    <w:autoRedefine/>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autoRedefine/>
    <w:semiHidden/>
    <w:qFormat/>
    <w:uiPriority w:val="99"/>
    <w:rPr>
      <w:sz w:val="18"/>
      <w:szCs w:val="18"/>
    </w:rPr>
  </w:style>
  <w:style w:type="paragraph" w:customStyle="1" w:styleId="11">
    <w:name w:val="p15"/>
    <w:basedOn w:val="1"/>
    <w:qFormat/>
    <w:uiPriority w:val="0"/>
    <w:pPr>
      <w:widowControl/>
      <w:spacing w:before="0" w:beforeAutospacing="0" w:after="0" w:afterAutospacing="0"/>
      <w:ind w:left="0" w:right="0" w:firstLine="420"/>
      <w:jc w:val="both"/>
    </w:pPr>
    <w:rPr>
      <w:rFonts w:hint="default" w:ascii="Calibri" w:hAnsi="Calibri" w:eastAsia="宋体" w:cs="宋体"/>
      <w:color w:val="auto"/>
      <w:kern w:val="0"/>
      <w:sz w:val="21"/>
      <w:szCs w:val="21"/>
      <w:lang w:val="en-US" w:eastAsia="zh-CN" w:bidi="ar-SA"/>
    </w:rPr>
  </w:style>
  <w:style w:type="paragraph" w:customStyle="1" w:styleId="12">
    <w:name w:val="列表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H3C</cp:lastModifiedBy>
  <cp:lastPrinted>2024-02-20T08:32:00Z</cp:lastPrinted>
  <dcterms:modified xsi:type="dcterms:W3CDTF">2024-03-04T00:55:05Z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D14A103DBAA14601AABB66FE90756216</vt:lpwstr>
  </property>
</Properties>
</file>