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4E" w:rsidRDefault="0075594E">
      <w:pPr>
        <w:rPr>
          <w:sz w:val="84"/>
          <w:szCs w:val="84"/>
          <w:u w:val="single"/>
        </w:rPr>
      </w:pPr>
    </w:p>
    <w:p w:rsidR="0075594E" w:rsidRDefault="0075594E">
      <w:pPr>
        <w:rPr>
          <w:sz w:val="84"/>
          <w:szCs w:val="84"/>
          <w:u w:val="single"/>
        </w:rPr>
      </w:pPr>
    </w:p>
    <w:p w:rsidR="0075594E" w:rsidRDefault="0075594E">
      <w:pPr>
        <w:rPr>
          <w:sz w:val="84"/>
          <w:szCs w:val="84"/>
          <w:u w:val="single"/>
        </w:rPr>
      </w:pPr>
    </w:p>
    <w:p w:rsidR="0075594E" w:rsidRDefault="0075594E">
      <w:pPr>
        <w:rPr>
          <w:sz w:val="84"/>
          <w:szCs w:val="84"/>
          <w:u w:val="single"/>
        </w:rPr>
      </w:pPr>
    </w:p>
    <w:p w:rsidR="0075594E" w:rsidRDefault="00FC58D3">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2024年东方市第五幼儿园单位预算</w:t>
      </w:r>
    </w:p>
    <w:p w:rsidR="0075594E" w:rsidRDefault="0075594E">
      <w:pPr>
        <w:ind w:firstLine="1680"/>
        <w:jc w:val="center"/>
        <w:rPr>
          <w:sz w:val="84"/>
          <w:szCs w:val="84"/>
        </w:rPr>
      </w:pPr>
    </w:p>
    <w:p w:rsidR="0075594E" w:rsidRDefault="0075594E">
      <w:pPr>
        <w:ind w:firstLine="1680"/>
        <w:jc w:val="center"/>
        <w:rPr>
          <w:sz w:val="84"/>
          <w:szCs w:val="84"/>
        </w:rPr>
      </w:pPr>
    </w:p>
    <w:p w:rsidR="0075594E" w:rsidRDefault="0075594E">
      <w:pPr>
        <w:ind w:firstLine="1680"/>
        <w:jc w:val="center"/>
        <w:rPr>
          <w:sz w:val="84"/>
          <w:szCs w:val="84"/>
        </w:rPr>
      </w:pPr>
    </w:p>
    <w:p w:rsidR="0075594E" w:rsidRDefault="0075594E">
      <w:pPr>
        <w:ind w:firstLine="1680"/>
        <w:jc w:val="center"/>
        <w:rPr>
          <w:sz w:val="84"/>
          <w:szCs w:val="84"/>
        </w:rPr>
      </w:pPr>
    </w:p>
    <w:p w:rsidR="0075594E" w:rsidRDefault="0075594E">
      <w:pPr>
        <w:ind w:firstLine="1680"/>
        <w:jc w:val="center"/>
        <w:rPr>
          <w:sz w:val="84"/>
          <w:szCs w:val="84"/>
        </w:rPr>
      </w:pPr>
    </w:p>
    <w:p w:rsidR="0075594E" w:rsidRDefault="0075594E">
      <w:pPr>
        <w:rPr>
          <w:sz w:val="84"/>
          <w:szCs w:val="84"/>
        </w:rPr>
      </w:pPr>
    </w:p>
    <w:p w:rsidR="0075594E" w:rsidRDefault="0075594E">
      <w:pPr>
        <w:jc w:val="center"/>
        <w:rPr>
          <w:rFonts w:ascii="黑体" w:eastAsia="黑体" w:hAnsi="黑体"/>
          <w:sz w:val="52"/>
          <w:szCs w:val="52"/>
        </w:rPr>
        <w:sectPr w:rsidR="0075594E">
          <w:pgSz w:w="11906" w:h="16838"/>
          <w:pgMar w:top="1440" w:right="1800" w:bottom="1440" w:left="1800" w:header="851" w:footer="992" w:gutter="0"/>
          <w:cols w:space="720"/>
          <w:docGrid w:type="lines" w:linePitch="312"/>
        </w:sectPr>
      </w:pPr>
    </w:p>
    <w:p w:rsidR="0075594E" w:rsidRDefault="0075594E">
      <w:pPr>
        <w:spacing w:line="578" w:lineRule="exact"/>
        <w:jc w:val="center"/>
        <w:rPr>
          <w:rFonts w:ascii="黑体" w:eastAsia="黑体" w:hAnsi="黑体"/>
          <w:sz w:val="52"/>
          <w:szCs w:val="52"/>
        </w:rPr>
      </w:pPr>
    </w:p>
    <w:p w:rsidR="0075594E" w:rsidRDefault="0075594E">
      <w:pPr>
        <w:spacing w:line="578" w:lineRule="exact"/>
        <w:jc w:val="center"/>
        <w:rPr>
          <w:rFonts w:ascii="黑体" w:eastAsia="黑体" w:hAnsi="黑体"/>
          <w:sz w:val="52"/>
          <w:szCs w:val="52"/>
        </w:rPr>
      </w:pPr>
    </w:p>
    <w:p w:rsidR="0075594E" w:rsidRDefault="00FC58D3">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w:t>
      </w:r>
    </w:p>
    <w:p w:rsidR="0075594E" w:rsidRDefault="0075594E">
      <w:pPr>
        <w:spacing w:line="578" w:lineRule="exact"/>
        <w:jc w:val="center"/>
        <w:rPr>
          <w:rFonts w:ascii="黑体" w:eastAsia="黑体" w:hAnsi="黑体"/>
          <w:sz w:val="52"/>
          <w:szCs w:val="52"/>
        </w:rPr>
      </w:pPr>
    </w:p>
    <w:p w:rsidR="0075594E" w:rsidRDefault="00FC58D3">
      <w:pPr>
        <w:pStyle w:val="1"/>
        <w:numPr>
          <w:ilvl w:val="0"/>
          <w:numId w:val="1"/>
        </w:numPr>
        <w:spacing w:line="578" w:lineRule="exact"/>
        <w:ind w:firstLineChars="0"/>
        <w:jc w:val="left"/>
        <w:rPr>
          <w:rFonts w:ascii="黑体" w:eastAsia="黑体" w:hAnsi="黑体"/>
          <w:sz w:val="32"/>
          <w:szCs w:val="32"/>
        </w:rPr>
      </w:pPr>
      <w:r>
        <w:rPr>
          <w:rFonts w:ascii="黑体" w:eastAsia="黑体" w:hAnsi="黑体" w:hint="eastAsia"/>
          <w:sz w:val="32"/>
          <w:szCs w:val="32"/>
        </w:rPr>
        <w:t xml:space="preserve">  东方市第五幼儿园单位概况</w:t>
      </w:r>
    </w:p>
    <w:p w:rsidR="0075594E" w:rsidRDefault="00FC58D3">
      <w:pPr>
        <w:pStyle w:val="1"/>
        <w:numPr>
          <w:ilvl w:val="0"/>
          <w:numId w:val="2"/>
        </w:numPr>
        <w:spacing w:line="578" w:lineRule="exact"/>
        <w:ind w:firstLineChars="0"/>
        <w:jc w:val="left"/>
        <w:rPr>
          <w:rFonts w:ascii="黑体" w:eastAsia="黑体" w:hAnsi="黑体"/>
          <w:sz w:val="32"/>
          <w:szCs w:val="32"/>
        </w:rPr>
      </w:pPr>
      <w:r>
        <w:rPr>
          <w:rFonts w:ascii="黑体" w:eastAsia="黑体" w:hAnsi="黑体" w:hint="eastAsia"/>
          <w:sz w:val="32"/>
          <w:szCs w:val="32"/>
        </w:rPr>
        <w:t>主要职能</w:t>
      </w:r>
    </w:p>
    <w:p w:rsidR="0075594E" w:rsidRDefault="00FC58D3">
      <w:pPr>
        <w:pStyle w:val="1"/>
        <w:numPr>
          <w:ilvl w:val="0"/>
          <w:numId w:val="1"/>
        </w:numPr>
        <w:spacing w:line="578" w:lineRule="exact"/>
        <w:ind w:firstLineChars="0"/>
        <w:rPr>
          <w:rFonts w:ascii="黑体" w:eastAsia="黑体" w:hAnsi="黑体"/>
          <w:sz w:val="32"/>
          <w:szCs w:val="32"/>
        </w:rPr>
      </w:pPr>
      <w:r>
        <w:rPr>
          <w:rFonts w:ascii="黑体" w:eastAsia="黑体" w:hAnsi="黑体" w:hint="eastAsia"/>
          <w:sz w:val="32"/>
          <w:szCs w:val="32"/>
        </w:rPr>
        <w:t>2024年东方市第五幼儿园单位预算表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5594E" w:rsidRDefault="00FC58D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5594E" w:rsidRDefault="00FC58D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75594E" w:rsidRDefault="00FC58D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75594E" w:rsidRDefault="00FC58D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75594E" w:rsidRDefault="00FC58D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5594E" w:rsidRDefault="00FC58D3">
      <w:pPr>
        <w:pStyle w:val="1"/>
        <w:numPr>
          <w:ilvl w:val="0"/>
          <w:numId w:val="1"/>
        </w:numPr>
        <w:spacing w:line="578"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2024年东方市第五幼儿园单位预算情况说明</w:t>
      </w:r>
    </w:p>
    <w:p w:rsidR="0075594E" w:rsidRDefault="00FC58D3">
      <w:pPr>
        <w:pStyle w:val="1"/>
        <w:numPr>
          <w:ilvl w:val="0"/>
          <w:numId w:val="1"/>
        </w:numPr>
        <w:spacing w:line="578"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75594E" w:rsidRDefault="0075594E">
      <w:pPr>
        <w:spacing w:line="578" w:lineRule="exact"/>
        <w:jc w:val="left"/>
        <w:rPr>
          <w:rFonts w:ascii="黑体" w:eastAsia="黑体" w:hAnsi="黑体"/>
          <w:sz w:val="32"/>
          <w:szCs w:val="32"/>
        </w:rPr>
      </w:pPr>
    </w:p>
    <w:p w:rsidR="0075594E" w:rsidRDefault="0075594E">
      <w:pPr>
        <w:pStyle w:val="1"/>
        <w:numPr>
          <w:ilvl w:val="0"/>
          <w:numId w:val="4"/>
        </w:numPr>
        <w:spacing w:line="578" w:lineRule="exact"/>
        <w:ind w:firstLineChars="0"/>
        <w:jc w:val="center"/>
        <w:rPr>
          <w:rFonts w:ascii="仿宋_GB2312" w:eastAsia="仿宋_GB2312" w:hAnsi="仿宋_GB2312" w:cs="仿宋_GB2312"/>
          <w:sz w:val="32"/>
          <w:szCs w:val="32"/>
        </w:rPr>
        <w:sectPr w:rsidR="0075594E">
          <w:footerReference w:type="default" r:id="rId8"/>
          <w:pgSz w:w="11906" w:h="16838"/>
          <w:pgMar w:top="1440" w:right="1800" w:bottom="1440" w:left="1800" w:header="851" w:footer="992" w:gutter="0"/>
          <w:pgNumType w:start="1"/>
          <w:cols w:space="720"/>
          <w:docGrid w:type="lines" w:linePitch="312"/>
        </w:sectPr>
      </w:pPr>
    </w:p>
    <w:p w:rsidR="0075594E" w:rsidRDefault="00FC58D3">
      <w:pPr>
        <w:pStyle w:val="1"/>
        <w:numPr>
          <w:ilvl w:val="0"/>
          <w:numId w:val="4"/>
        </w:numPr>
        <w:spacing w:line="578" w:lineRule="exact"/>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东方市第五幼儿园单位概况</w:t>
      </w:r>
    </w:p>
    <w:p w:rsidR="0075594E" w:rsidRDefault="0075594E">
      <w:pPr>
        <w:spacing w:line="578" w:lineRule="exact"/>
        <w:jc w:val="left"/>
        <w:rPr>
          <w:rFonts w:ascii="仿宋_GB2312" w:eastAsia="仿宋_GB2312" w:hAnsi="仿宋_GB2312" w:cs="仿宋_GB2312"/>
          <w:sz w:val="32"/>
          <w:szCs w:val="32"/>
        </w:rPr>
      </w:pPr>
    </w:p>
    <w:p w:rsidR="0075594E" w:rsidRDefault="00FC58D3">
      <w:pPr>
        <w:pStyle w:val="1"/>
        <w:spacing w:line="500" w:lineRule="exact"/>
        <w:ind w:firstLine="640"/>
        <w:jc w:val="left"/>
        <w:rPr>
          <w:rFonts w:ascii="黑体" w:eastAsia="黑体" w:hAnsi="黑体" w:cs="仿宋_GB2312"/>
          <w:sz w:val="32"/>
          <w:szCs w:val="32"/>
        </w:rPr>
      </w:pPr>
      <w:r>
        <w:rPr>
          <w:rFonts w:ascii="黑体" w:eastAsia="黑体" w:hAnsi="黑体" w:cs="仿宋_GB2312" w:hint="eastAsia"/>
          <w:sz w:val="32"/>
          <w:szCs w:val="32"/>
        </w:rPr>
        <w:t>一、主要职能</w:t>
      </w:r>
    </w:p>
    <w:p w:rsidR="0075594E" w:rsidRDefault="00FC58D3">
      <w:pPr>
        <w:pStyle w:val="msolistparagraph0"/>
        <w:spacing w:beforeAutospacing="1" w:afterAutospacing="1" w:line="500" w:lineRule="exact"/>
        <w:ind w:left="1360" w:firstLineChars="0" w:firstLine="0"/>
        <w:rPr>
          <w:rFonts w:ascii="仿宋_GB2312" w:eastAsia="仿宋_GB2312" w:hAnsi="ˎ̥" w:cs="仿宋_GB2312"/>
          <w:sz w:val="32"/>
          <w:szCs w:val="32"/>
        </w:rPr>
      </w:pPr>
      <w:r>
        <w:rPr>
          <w:rFonts w:ascii="仿宋_GB2312" w:eastAsia="仿宋_GB2312" w:hAnsi="ˎ̥" w:cs="仿宋_GB2312"/>
          <w:sz w:val="32"/>
          <w:szCs w:val="32"/>
        </w:rPr>
        <w:t>主要职责：实施学前教育，为学龄前儿童提供、保育和教育服务，幼儿保育，幼儿教育。</w:t>
      </w:r>
    </w:p>
    <w:p w:rsidR="0075594E" w:rsidRDefault="00FC58D3">
      <w:pPr>
        <w:pStyle w:val="2"/>
        <w:spacing w:line="500" w:lineRule="exact"/>
        <w:ind w:firstLineChars="200" w:firstLine="643"/>
        <w:rPr>
          <w:rFonts w:ascii="楷体" w:eastAsia="楷体" w:hAnsi="楷体" w:cs="楷体"/>
        </w:rPr>
      </w:pPr>
      <w:bookmarkStart w:id="0" w:name="_Toc29637"/>
      <w:r>
        <w:rPr>
          <w:rFonts w:ascii="楷体" w:eastAsia="楷体" w:hAnsi="楷体" w:cs="楷体" w:hint="eastAsia"/>
        </w:rPr>
        <w:t>二、机构设置</w:t>
      </w:r>
      <w:bookmarkEnd w:id="0"/>
    </w:p>
    <w:p w:rsidR="0075594E" w:rsidRDefault="00FC58D3">
      <w:pPr>
        <w:spacing w:line="500" w:lineRule="exact"/>
        <w:ind w:firstLineChars="250" w:firstLine="800"/>
        <w:rPr>
          <w:rFonts w:ascii="仿宋_GB2312" w:eastAsia="仿宋_GB2312" w:hAnsi="黑体" w:cs="仿宋_GB2312"/>
          <w:sz w:val="32"/>
          <w:szCs w:val="32"/>
        </w:rPr>
      </w:pPr>
      <w:r>
        <w:rPr>
          <w:rFonts w:ascii="仿宋_GB2312" w:eastAsia="仿宋_GB2312" w:hAnsi="ˎ̥" w:cs="仿宋_GB2312" w:hint="eastAsia"/>
          <w:sz w:val="32"/>
          <w:szCs w:val="32"/>
        </w:rPr>
        <w:t>本单位内设园长办公室、财务室、保健室、会议室等4个职能机构。</w:t>
      </w:r>
    </w:p>
    <w:p w:rsidR="0075594E" w:rsidRDefault="00FC58D3">
      <w:pPr>
        <w:spacing w:line="578" w:lineRule="exact"/>
        <w:jc w:val="center"/>
        <w:rPr>
          <w:rFonts w:ascii="黑体" w:eastAsia="黑体" w:hAnsi="黑体"/>
          <w:sz w:val="32"/>
          <w:szCs w:val="32"/>
        </w:rPr>
      </w:pPr>
      <w:r>
        <w:rPr>
          <w:rFonts w:ascii="黑体" w:eastAsia="黑体" w:hAnsi="黑体" w:hint="eastAsia"/>
          <w:sz w:val="32"/>
          <w:szCs w:val="32"/>
        </w:rPr>
        <w:t>第二部分 2024年单位预算表</w:t>
      </w:r>
    </w:p>
    <w:p w:rsidR="0075594E" w:rsidRDefault="00FC58D3">
      <w:pPr>
        <w:spacing w:line="578" w:lineRule="exact"/>
        <w:ind w:firstLineChars="200" w:firstLine="640"/>
        <w:jc w:val="left"/>
        <w:rPr>
          <w:rFonts w:ascii="黑体" w:eastAsia="黑体" w:hAnsi="黑体"/>
          <w:sz w:val="32"/>
          <w:szCs w:val="32"/>
        </w:rPr>
      </w:pPr>
      <w:r>
        <w:rPr>
          <w:rFonts w:ascii="仿宋" w:eastAsia="仿宋" w:hAnsi="仿宋" w:cs="仿宋" w:hint="eastAsia"/>
          <w:sz w:val="32"/>
          <w:szCs w:val="32"/>
        </w:rPr>
        <w:t>此部分内容即为预算公开表，详见附件。</w:t>
      </w:r>
    </w:p>
    <w:p w:rsidR="0075594E" w:rsidRDefault="00FC58D3">
      <w:pPr>
        <w:numPr>
          <w:ilvl w:val="255"/>
          <w:numId w:val="0"/>
        </w:numPr>
        <w:spacing w:line="578" w:lineRule="exact"/>
        <w:jc w:val="center"/>
        <w:rPr>
          <w:rFonts w:ascii="黑体" w:eastAsia="黑体" w:hAnsi="黑体"/>
          <w:sz w:val="32"/>
          <w:szCs w:val="32"/>
        </w:rPr>
      </w:pPr>
      <w:r>
        <w:rPr>
          <w:rFonts w:ascii="黑体" w:eastAsia="黑体" w:hAnsi="黑体" w:hint="eastAsia"/>
          <w:sz w:val="32"/>
          <w:szCs w:val="32"/>
        </w:rPr>
        <w:t>第三部分 2024年东方市第五幼儿园单位</w:t>
      </w:r>
    </w:p>
    <w:p w:rsidR="0075594E" w:rsidRDefault="00FC58D3">
      <w:pPr>
        <w:numPr>
          <w:ilvl w:val="255"/>
          <w:numId w:val="0"/>
        </w:numPr>
        <w:spacing w:line="578" w:lineRule="exact"/>
        <w:jc w:val="center"/>
        <w:rPr>
          <w:rFonts w:ascii="黑体" w:eastAsia="黑体" w:hAnsi="黑体"/>
          <w:sz w:val="32"/>
          <w:szCs w:val="32"/>
        </w:rPr>
      </w:pPr>
      <w:r>
        <w:rPr>
          <w:rFonts w:ascii="黑体" w:eastAsia="黑体" w:hAnsi="黑体" w:hint="eastAsia"/>
          <w:sz w:val="32"/>
          <w:szCs w:val="32"/>
        </w:rPr>
        <w:t>预算情况说明</w:t>
      </w:r>
    </w:p>
    <w:p w:rsidR="0075594E" w:rsidRDefault="00FC58D3">
      <w:pPr>
        <w:spacing w:line="578" w:lineRule="exact"/>
        <w:ind w:firstLineChars="200" w:firstLine="640"/>
        <w:jc w:val="left"/>
        <w:rPr>
          <w:rFonts w:ascii="黑体" w:eastAsia="黑体" w:hAnsi="黑体"/>
          <w:sz w:val="32"/>
          <w:szCs w:val="32"/>
        </w:rPr>
      </w:pPr>
      <w:r>
        <w:rPr>
          <w:rFonts w:ascii="黑体" w:eastAsia="黑体" w:hAnsi="黑体" w:hint="eastAsia"/>
          <w:sz w:val="32"/>
          <w:szCs w:val="32"/>
        </w:rPr>
        <w:t>一、关于东方市第五幼儿园单位2024年财政拨款收支预算情况的总体说明</w:t>
      </w:r>
    </w:p>
    <w:p w:rsidR="0075594E" w:rsidRDefault="00FC58D3">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东方市第五幼儿园</w:t>
      </w:r>
      <w:bookmarkStart w:id="1" w:name="_GoBack"/>
      <w:bookmarkEnd w:id="1"/>
      <w:r>
        <w:rPr>
          <w:rFonts w:ascii="仿宋" w:eastAsia="仿宋" w:hAnsi="仿宋" w:cs="仿宋" w:hint="eastAsia"/>
          <w:sz w:val="32"/>
          <w:szCs w:val="32"/>
        </w:rPr>
        <w:t>单位2024年财政拨款收支总预算172.34万元。其中，收入总计172.34万元，包括一般公共预算本年收入104.97万元、上年结转0.09万元，政府性基金预算本年收入67.37万元、上年结转0万元；支出总计172.34万元，包括教育支出73.83万元、社会保障和就业支出12.82万元、卫生健康支出10.58万元、城乡社区支出67.37、住房保障支出7.74，结转下年0万元。</w:t>
      </w:r>
    </w:p>
    <w:p w:rsidR="0075594E" w:rsidRDefault="00FC58D3">
      <w:pPr>
        <w:spacing w:line="578" w:lineRule="exact"/>
        <w:ind w:firstLine="640"/>
        <w:jc w:val="left"/>
        <w:rPr>
          <w:rFonts w:ascii="黑体" w:eastAsia="黑体" w:hAnsi="黑体"/>
          <w:sz w:val="32"/>
          <w:szCs w:val="32"/>
        </w:rPr>
      </w:pPr>
      <w:r>
        <w:rPr>
          <w:rFonts w:ascii="黑体" w:eastAsia="黑体" w:hAnsi="黑体" w:hint="eastAsia"/>
          <w:sz w:val="32"/>
          <w:szCs w:val="32"/>
        </w:rPr>
        <w:t>二、关于东方市第五幼儿园单位2024年一般公共预算当年拨款情况说明</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东方市第五幼儿园单位2024年一般公共预算当年拨款104.97万元，比上年预算数增加42.99万元，主要原因是基本支出增加了34.03万元，项目支出增加了8.96万元。</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5594E" w:rsidRDefault="00FC58D3">
      <w:pPr>
        <w:spacing w:line="578" w:lineRule="exact"/>
        <w:ind w:firstLineChars="250" w:firstLine="800"/>
        <w:rPr>
          <w:rFonts w:ascii="仿宋" w:eastAsia="仿宋" w:hAnsi="仿宋" w:cs="仿宋"/>
          <w:sz w:val="32"/>
          <w:szCs w:val="32"/>
        </w:rPr>
      </w:pPr>
      <w:r>
        <w:rPr>
          <w:rFonts w:ascii="仿宋" w:eastAsia="仿宋" w:hAnsi="仿宋" w:cs="仿宋" w:hint="eastAsia"/>
          <w:sz w:val="32"/>
          <w:szCs w:val="32"/>
        </w:rPr>
        <w:t>教育（类）支出73.83万元，占70.33%；社会保障和就业（类）支出12.82万元，占12.2%；卫生健康（类）支出10.58万元，占10.07%；住房保障（类）支出7.74万元，占7.4%；</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1.教育支出（类）普通教育（款）学前教育（项）。2024年预算数为73.83万元，比上年预算数增加36.47万元，主要原因是基本项目增加了27.51万元，项目支出增加了8.96万元。</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2.社会保障和就业支出（类）行政事业单位养老支出（款）机关事业单位基本养老保险缴费支出（项）。2024年预算数为8.55万元，比上年预算数增加1.58万元，主要原因是基本支出增加1.58万元。</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3.社会保障和就业支出（类）行政事业单位养老支出（款）机关事业单位职业年金缴费支出（项）。2024年预算数为4.27万元，比上年预算数减少1.68万元，主要原因是基本支出减少1.68万元。</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4.卫生健康支出（类）行政事业单位医疗（款）事业单位医疗（项）。2024年预算数为3.97万元，比上年预算数增加0.45万元，主要原因是基本支出增加0.45万元。</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5.卫生健康支出（类）行政事业单位医疗（款）公务员医疗补助（项）。2024年预算数为6.60万元，比上年预算数增加2.94万元，主要原因是基本支出增加2.94万元。</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6.住房保障支出（类）住房改革支出（款）住房公积金（项）。2024年预算数为7.74万元，比上年预算数增加3.22万元，主要原因是基本支出增加3.22万元。</w:t>
      </w:r>
    </w:p>
    <w:p w:rsidR="0075594E" w:rsidRDefault="00FC58D3">
      <w:pPr>
        <w:spacing w:line="578" w:lineRule="exact"/>
        <w:ind w:firstLine="640"/>
        <w:rPr>
          <w:rFonts w:ascii="黑体" w:eastAsia="黑体" w:hAnsi="黑体"/>
          <w:sz w:val="32"/>
          <w:szCs w:val="32"/>
        </w:rPr>
      </w:pPr>
      <w:r>
        <w:rPr>
          <w:rFonts w:ascii="黑体" w:eastAsia="黑体" w:hAnsi="黑体" w:hint="eastAsia"/>
          <w:sz w:val="32"/>
          <w:szCs w:val="32"/>
        </w:rPr>
        <w:t>三、关于东方市第五幼儿园2024年一般公共预算基本支出情况说明</w:t>
      </w:r>
    </w:p>
    <w:p w:rsidR="0075594E" w:rsidRDefault="00FC58D3" w:rsidP="00E6469E">
      <w:pPr>
        <w:spacing w:line="578" w:lineRule="exact"/>
        <w:ind w:firstLineChars="200" w:firstLine="640"/>
        <w:rPr>
          <w:rFonts w:ascii="仿宋" w:eastAsia="仿宋" w:hAnsi="仿宋" w:cs="仿宋"/>
          <w:sz w:val="32"/>
          <w:szCs w:val="32"/>
        </w:rPr>
      </w:pPr>
      <w:r>
        <w:rPr>
          <w:rFonts w:ascii="黑体" w:eastAsia="黑体" w:hAnsi="黑体" w:hint="eastAsia"/>
          <w:sz w:val="32"/>
          <w:szCs w:val="32"/>
        </w:rPr>
        <w:t>东方市第五幼儿园</w:t>
      </w:r>
      <w:r>
        <w:rPr>
          <w:rFonts w:ascii="仿宋" w:eastAsia="仿宋" w:hAnsi="仿宋" w:cs="仿宋" w:hint="eastAsia"/>
          <w:sz w:val="32"/>
          <w:szCs w:val="32"/>
        </w:rPr>
        <w:t>2024年一般公共预算基本支出为96.01万元，其中：工资福利支出95.26万元，主要包括：基本工资、津贴补贴、绩效工资、机关事业单位基本养老保险缴费、职业年金缴费职工基本医疗保险缴费、公务员医疗补助缴费、其他社会保障缴费、住房公积金。</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商品和服务支出0.76万元，主要包括：邮电费。</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东方市第五幼儿园</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黑体" w:eastAsia="黑体" w:hAnsi="黑体" w:hint="eastAsia"/>
          <w:sz w:val="32"/>
          <w:szCs w:val="32"/>
        </w:rPr>
        <w:t>东方市第五幼儿园</w:t>
      </w:r>
      <w:r>
        <w:rPr>
          <w:rFonts w:ascii="仿宋" w:eastAsia="仿宋" w:hAnsi="仿宋" w:cs="仿宋" w:hint="eastAsia"/>
          <w:sz w:val="32"/>
          <w:szCs w:val="32"/>
        </w:rPr>
        <w:t>2024年一般公共预算“三公”经费预算数为0万元，其中：</w:t>
      </w:r>
    </w:p>
    <w:p w:rsidR="0075594E" w:rsidRDefault="00FC58D3">
      <w:pPr>
        <w:spacing w:line="578" w:lineRule="exact"/>
        <w:ind w:firstLineChars="200" w:firstLine="640"/>
        <w:rPr>
          <w:rFonts w:ascii="仿宋" w:eastAsia="仿宋" w:hAnsi="仿宋" w:cs="仿宋"/>
          <w:sz w:val="32"/>
          <w:highlight w:val="yellow"/>
          <w:shd w:val="clear" w:color="auto" w:fill="FFFFFF"/>
        </w:rPr>
      </w:pPr>
      <w:r>
        <w:rPr>
          <w:rFonts w:ascii="仿宋" w:eastAsia="仿宋" w:hAnsi="仿宋" w:cs="仿宋" w:hint="eastAsia"/>
          <w:sz w:val="32"/>
          <w:szCs w:val="32"/>
        </w:rPr>
        <w:t>我单位2024年无一般公共预算安排的支出。</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黑体" w:eastAsia="黑体" w:hAnsi="黑体" w:hint="eastAsia"/>
          <w:sz w:val="32"/>
          <w:szCs w:val="32"/>
        </w:rPr>
        <w:t>东方市第五幼儿园</w:t>
      </w:r>
      <w:r>
        <w:rPr>
          <w:rFonts w:ascii="仿宋" w:eastAsia="仿宋" w:hAnsi="仿宋" w:cs="仿宋" w:hint="eastAsia"/>
          <w:sz w:val="32"/>
          <w:szCs w:val="32"/>
        </w:rPr>
        <w:t>2024年政府性基金预算“三公”经费预算数为0.33万元，其中：</w:t>
      </w:r>
    </w:p>
    <w:p w:rsidR="0075594E" w:rsidRDefault="00FC58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因公出国（境）经费，2024年本单位年初无此项经费预算。</w:t>
      </w:r>
    </w:p>
    <w:p w:rsidR="0075594E" w:rsidRDefault="00FC58D3">
      <w:pPr>
        <w:spacing w:line="560" w:lineRule="exact"/>
        <w:ind w:firstLineChars="200" w:firstLine="640"/>
        <w:rPr>
          <w:rFonts w:ascii="仿宋" w:eastAsia="仿宋" w:hAnsi="仿宋" w:cs="仿宋"/>
          <w:sz w:val="32"/>
          <w:szCs w:val="32"/>
        </w:rPr>
      </w:pPr>
      <w:r>
        <w:rPr>
          <w:rFonts w:ascii="仿宋" w:eastAsia="仿宋" w:hAnsi="仿宋" w:cs="仿宋" w:hint="eastAsia"/>
          <w:sz w:val="32"/>
          <w:shd w:val="clear" w:color="auto" w:fill="FFFFFF"/>
        </w:rPr>
        <w:t>公务用车购置及运行费0.33</w:t>
      </w:r>
      <w:r>
        <w:rPr>
          <w:rFonts w:ascii="仿宋" w:eastAsia="仿宋" w:hAnsi="仿宋" w:cs="仿宋" w:hint="eastAsia"/>
          <w:sz w:val="32"/>
          <w:szCs w:val="32"/>
        </w:rPr>
        <w:t>万元（其中，</w:t>
      </w:r>
      <w:r>
        <w:rPr>
          <w:rFonts w:ascii="仿宋" w:eastAsia="仿宋" w:hAnsi="仿宋" w:cs="仿宋" w:hint="eastAsia"/>
          <w:sz w:val="32"/>
          <w:shd w:val="clear" w:color="auto" w:fill="FFFFFF"/>
        </w:rPr>
        <w:t>公务用车购置费0</w:t>
      </w:r>
      <w:r>
        <w:rPr>
          <w:rFonts w:ascii="仿宋" w:eastAsia="仿宋" w:hAnsi="仿宋" w:cs="仿宋" w:hint="eastAsia"/>
          <w:sz w:val="32"/>
          <w:szCs w:val="32"/>
        </w:rPr>
        <w:t>万元</w:t>
      </w:r>
      <w:r>
        <w:rPr>
          <w:rFonts w:ascii="仿宋" w:eastAsia="仿宋" w:hAnsi="仿宋" w:cs="仿宋" w:hint="eastAsia"/>
          <w:sz w:val="32"/>
          <w:shd w:val="clear" w:color="auto" w:fill="FFFFFF"/>
        </w:rPr>
        <w:t>，公务用车运行维护费0.33</w:t>
      </w:r>
      <w:r>
        <w:rPr>
          <w:rFonts w:ascii="仿宋" w:eastAsia="仿宋" w:hAnsi="仿宋" w:cs="仿宋" w:hint="eastAsia"/>
          <w:sz w:val="32"/>
          <w:szCs w:val="32"/>
        </w:rPr>
        <w:t>万元）</w:t>
      </w:r>
      <w:r>
        <w:rPr>
          <w:rFonts w:ascii="仿宋" w:eastAsia="仿宋" w:hAnsi="仿宋" w:cs="仿宋" w:hint="eastAsia"/>
          <w:sz w:val="32"/>
          <w:shd w:val="clear" w:color="auto" w:fill="FFFFFF"/>
        </w:rPr>
        <w:t>，较上年预算增长100%。</w:t>
      </w:r>
      <w:r>
        <w:rPr>
          <w:rFonts w:ascii="仿宋" w:eastAsia="仿宋" w:hAnsi="仿宋" w:cs="仿宋" w:hint="eastAsia"/>
          <w:sz w:val="32"/>
        </w:rPr>
        <w:t>增长的</w:t>
      </w:r>
      <w:r>
        <w:rPr>
          <w:rFonts w:ascii="仿宋" w:eastAsia="仿宋" w:hAnsi="仿宋" w:cs="仿宋" w:hint="eastAsia"/>
          <w:sz w:val="32"/>
          <w:shd w:val="clear" w:color="auto" w:fill="FFFFFF"/>
        </w:rPr>
        <w:t>主要原因包括：</w:t>
      </w:r>
      <w:r>
        <w:rPr>
          <w:rFonts w:ascii="仿宋" w:eastAsia="仿宋" w:hAnsi="仿宋" w:cs="仿宋" w:hint="eastAsia"/>
          <w:sz w:val="32"/>
          <w:szCs w:val="32"/>
        </w:rPr>
        <w:t>2024年“三公”经费在总量较上年下降的基础上，根据市级财力及本单位2024年预算情况使用政府性基金财政拨款安排“三公”经费。</w:t>
      </w:r>
    </w:p>
    <w:p w:rsidR="0075594E" w:rsidRDefault="00FC58D3">
      <w:pPr>
        <w:spacing w:line="560" w:lineRule="exact"/>
        <w:ind w:firstLineChars="200" w:firstLine="640"/>
        <w:rPr>
          <w:rFonts w:ascii="仿宋" w:eastAsia="仿宋" w:hAnsi="仿宋" w:cs="仿宋"/>
          <w:sz w:val="32"/>
          <w:shd w:val="clear" w:color="auto" w:fill="FFFFFF"/>
        </w:rPr>
      </w:pPr>
      <w:r>
        <w:rPr>
          <w:rFonts w:ascii="仿宋" w:eastAsia="仿宋" w:hAnsi="仿宋" w:cs="仿宋" w:hint="eastAsia"/>
          <w:sz w:val="32"/>
          <w:szCs w:val="32"/>
        </w:rPr>
        <w:t>公务接待费1.05</w:t>
      </w:r>
      <w:r>
        <w:rPr>
          <w:rFonts w:ascii="仿宋" w:eastAsia="仿宋" w:hAnsi="仿宋" w:cs="仿宋" w:hint="eastAsia"/>
          <w:sz w:val="32"/>
          <w:shd w:val="clear" w:color="auto" w:fill="FFFFFF"/>
        </w:rPr>
        <w:t>万元，较上年预算增长100%，</w:t>
      </w:r>
      <w:r>
        <w:rPr>
          <w:rFonts w:ascii="仿宋" w:eastAsia="仿宋" w:hAnsi="仿宋" w:cs="仿宋" w:hint="eastAsia"/>
          <w:sz w:val="32"/>
        </w:rPr>
        <w:t>增长的</w:t>
      </w:r>
      <w:r>
        <w:rPr>
          <w:rFonts w:ascii="仿宋" w:eastAsia="仿宋" w:hAnsi="仿宋" w:cs="仿宋" w:hint="eastAsia"/>
          <w:sz w:val="32"/>
          <w:shd w:val="clear" w:color="auto" w:fill="FFFFFF"/>
        </w:rPr>
        <w:t>主要原因包括：</w:t>
      </w:r>
      <w:r>
        <w:rPr>
          <w:rFonts w:ascii="仿宋" w:eastAsia="仿宋" w:hAnsi="仿宋" w:cs="仿宋" w:hint="eastAsia"/>
          <w:sz w:val="32"/>
          <w:szCs w:val="32"/>
        </w:rPr>
        <w:t>2024年“三公”经费在总量较上年下降的基础上，根据市级财力及本单位2024年预算情况使用政府性基金财政拨款安排“三公”经费。</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东方市第五幼儿园</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5594E" w:rsidRDefault="00FC58D3">
      <w:pPr>
        <w:spacing w:line="578" w:lineRule="exact"/>
        <w:ind w:firstLineChars="200" w:firstLine="640"/>
        <w:rPr>
          <w:rFonts w:ascii="仿宋" w:eastAsia="仿宋" w:hAnsi="仿宋" w:cs="仿宋"/>
          <w:sz w:val="32"/>
          <w:szCs w:val="32"/>
        </w:rPr>
      </w:pPr>
      <w:r>
        <w:rPr>
          <w:rFonts w:ascii="黑体" w:eastAsia="黑体" w:hAnsi="黑体" w:hint="eastAsia"/>
          <w:sz w:val="32"/>
          <w:szCs w:val="32"/>
        </w:rPr>
        <w:t>东方市第五幼儿园</w:t>
      </w:r>
      <w:r>
        <w:rPr>
          <w:rFonts w:ascii="仿宋" w:eastAsia="仿宋" w:hAnsi="仿宋" w:cs="仿宋" w:hint="eastAsia"/>
          <w:sz w:val="32"/>
          <w:szCs w:val="32"/>
        </w:rPr>
        <w:t>2024年政府性基金预算当年拨款67.37万元，比上年预算数减少104.63万元，主要原因是项目支出减少104.63万元。</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5594E" w:rsidRDefault="00FC58D3">
      <w:pPr>
        <w:spacing w:line="578" w:lineRule="exact"/>
        <w:ind w:firstLineChars="250" w:firstLine="800"/>
        <w:rPr>
          <w:rFonts w:ascii="仿宋" w:eastAsia="仿宋" w:hAnsi="仿宋" w:cs="仿宋"/>
          <w:sz w:val="32"/>
          <w:szCs w:val="32"/>
        </w:rPr>
      </w:pPr>
      <w:r>
        <w:rPr>
          <w:rFonts w:ascii="仿宋" w:eastAsia="仿宋" w:hAnsi="仿宋" w:cs="仿宋" w:hint="eastAsia"/>
          <w:sz w:val="32"/>
          <w:szCs w:val="32"/>
        </w:rPr>
        <w:t>城乡社区支出（类）支出67.37万元，占100%。</w:t>
      </w:r>
    </w:p>
    <w:p w:rsidR="0075594E" w:rsidRDefault="00FC58D3">
      <w:pPr>
        <w:spacing w:line="578" w:lineRule="exact"/>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1.城乡社区支出（类）国有土地使用权出让收入安排的支出（款）农村社会事业支出（项）。2024年预算数为67.37万元，比上年预算数减少104.63万元，主要原因是项目支出减少104.63万元。</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东方第五幼儿园</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按照综合预算原则，</w:t>
      </w:r>
      <w:r>
        <w:rPr>
          <w:rFonts w:ascii="黑体" w:eastAsia="黑体" w:hAnsi="黑体" w:hint="eastAsia"/>
          <w:sz w:val="32"/>
          <w:szCs w:val="32"/>
        </w:rPr>
        <w:t>东方市第五幼儿园</w:t>
      </w:r>
      <w:r>
        <w:rPr>
          <w:rFonts w:ascii="仿宋" w:eastAsia="仿宋" w:hAnsi="仿宋" w:cs="仿宋" w:hint="eastAsia"/>
          <w:sz w:val="32"/>
          <w:szCs w:val="32"/>
        </w:rPr>
        <w:t>所有收入和支出均纳入部门预算管理。收入包括：一般公共预算收入、政府性基金预算拨款收入；支出包括：教育支出、社会保障和就业支出、卫生健康支出、城乡社区支出、住房支出。东方市第五幼儿园2024年收支总预算172.34万元。</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东方市第五幼儿园</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75594E" w:rsidRDefault="00FC58D3">
      <w:pPr>
        <w:spacing w:line="560" w:lineRule="exact"/>
        <w:ind w:firstLineChars="200" w:firstLine="640"/>
        <w:rPr>
          <w:rFonts w:ascii="仿宋" w:eastAsia="仿宋" w:hAnsi="仿宋" w:cs="仿宋"/>
          <w:sz w:val="32"/>
          <w:szCs w:val="32"/>
        </w:rPr>
      </w:pPr>
      <w:r>
        <w:rPr>
          <w:rFonts w:ascii="黑体" w:eastAsia="黑体" w:hAnsi="黑体" w:hint="eastAsia"/>
          <w:sz w:val="32"/>
          <w:szCs w:val="32"/>
        </w:rPr>
        <w:t>东方市第五幼儿园</w:t>
      </w:r>
      <w:r>
        <w:rPr>
          <w:rFonts w:ascii="仿宋" w:eastAsia="仿宋" w:hAnsi="仿宋" w:cs="仿宋" w:hint="eastAsia"/>
          <w:sz w:val="32"/>
          <w:szCs w:val="32"/>
        </w:rPr>
        <w:t>2024年收入预算172.34万元，其中：上年结转0.09万元，占0.052%；</w:t>
      </w:r>
      <w:r>
        <w:rPr>
          <w:rFonts w:ascii="方正仿宋_GBK" w:eastAsia="方正仿宋_GBK" w:hAnsi="方正仿宋_GBK" w:cs="方正仿宋_GBK" w:hint="eastAsia"/>
          <w:sz w:val="32"/>
          <w:szCs w:val="32"/>
        </w:rPr>
        <w:t>一般公共预算拨款收入104.88万元，占61%；政府性基金预算拨款收入67.37万元，占40%。比上年预算数减少61.64万元，主要是一般公共预算拨款收入增加42.9万元，政府性基金预算拨款收入减少104.63万元。</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东方市第五幼儿园</w:t>
      </w:r>
      <w:r>
        <w:rPr>
          <w:rFonts w:ascii="黑体" w:eastAsia="黑体" w:hAnsi="黑体" w:cs="Times New Roman" w:hint="eastAsia"/>
          <w:sz w:val="32"/>
          <w:shd w:val="clear" w:color="auto" w:fill="FFFFFF"/>
        </w:rPr>
        <w:t>2024年支出预算情况说明</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hint="eastAsia"/>
          <w:sz w:val="32"/>
          <w:szCs w:val="32"/>
        </w:rPr>
        <w:t>东方市第五幼儿园2024</w:t>
      </w:r>
      <w:r>
        <w:rPr>
          <w:rFonts w:ascii="仿宋" w:eastAsia="仿宋" w:hAnsi="仿宋" w:cs="仿宋" w:hint="eastAsia"/>
          <w:sz w:val="32"/>
          <w:szCs w:val="32"/>
        </w:rPr>
        <w:t>年支出预算172.34万元，其中：基本支出96.01万元，占56%；项目支出76.33万元，占44%。比上年预算数减少61.64万元，主要是基本支出增加34.03万元，项目支出减少95.67万元。</w:t>
      </w:r>
    </w:p>
    <w:p w:rsidR="0075594E" w:rsidRDefault="00FC58D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6469E" w:rsidRDefault="00E6469E" w:rsidP="00E6469E">
      <w:pPr>
        <w:spacing w:line="578" w:lineRule="exact"/>
        <w:ind w:firstLineChars="200" w:firstLine="640"/>
        <w:rPr>
          <w:rFonts w:ascii="楷体" w:eastAsia="楷体" w:hAnsi="楷体"/>
          <w:sz w:val="32"/>
          <w:szCs w:val="32"/>
        </w:rPr>
      </w:pPr>
      <w:r>
        <w:rPr>
          <w:rFonts w:ascii="楷体" w:eastAsia="楷体" w:hAnsi="楷体" w:hint="eastAsia"/>
          <w:sz w:val="32"/>
          <w:szCs w:val="32"/>
        </w:rPr>
        <w:t>（一）机关运行经费</w:t>
      </w:r>
    </w:p>
    <w:p w:rsidR="00E6469E" w:rsidRDefault="00E6469E" w:rsidP="00E6469E">
      <w:pPr>
        <w:pStyle w:val="a5"/>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2024年东方市第三幼儿园无机关运行经费。</w:t>
      </w:r>
    </w:p>
    <w:p w:rsidR="0075594E" w:rsidRDefault="00FC58D3">
      <w:pPr>
        <w:spacing w:line="578"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75594E" w:rsidRDefault="00FC58D3">
      <w:pPr>
        <w:spacing w:line="578" w:lineRule="exact"/>
        <w:ind w:firstLine="640"/>
        <w:rPr>
          <w:rFonts w:ascii="仿宋" w:eastAsia="仿宋" w:hAnsi="仿宋" w:cs="仿宋"/>
          <w:sz w:val="32"/>
          <w:szCs w:val="32"/>
        </w:rPr>
      </w:pPr>
      <w:r>
        <w:rPr>
          <w:rFonts w:ascii="仿宋" w:eastAsia="仿宋" w:hAnsi="仿宋" w:cs="仿宋" w:hint="eastAsia"/>
          <w:sz w:val="32"/>
          <w:szCs w:val="32"/>
        </w:rPr>
        <w:t>2024年东方市第五幼儿园无政府采购预算。</w:t>
      </w:r>
    </w:p>
    <w:p w:rsidR="0075594E" w:rsidRDefault="00FC58D3">
      <w:pPr>
        <w:spacing w:line="578"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截至2023年12月31日，</w:t>
      </w:r>
      <w:r>
        <w:rPr>
          <w:rFonts w:ascii="黑体" w:eastAsia="黑体" w:hAnsi="黑体" w:hint="eastAsia"/>
          <w:sz w:val="32"/>
          <w:szCs w:val="32"/>
        </w:rPr>
        <w:t>东方市第五幼儿园</w:t>
      </w:r>
      <w:r>
        <w:rPr>
          <w:rFonts w:ascii="仿宋" w:eastAsia="仿宋" w:hAnsi="仿宋" w:cs="仿宋" w:hint="eastAsia"/>
          <w:sz w:val="32"/>
          <w:szCs w:val="32"/>
        </w:rPr>
        <w:t>本级及下属各预算单位共有车辆0辆，其中，领导干部用车0辆，机要通信应急用车0辆、一般执法执勤用车0辆、特种专业技术用车0辆、其他用车0辆。单位价值20万元以上设备0台（套）。</w:t>
      </w:r>
    </w:p>
    <w:p w:rsidR="0075594E" w:rsidRDefault="00FC58D3">
      <w:pPr>
        <w:spacing w:line="578"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75594E" w:rsidRDefault="00FC58D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2024年</w:t>
      </w:r>
      <w:r>
        <w:rPr>
          <w:rFonts w:ascii="黑体" w:eastAsia="黑体" w:hAnsi="黑体" w:hint="eastAsia"/>
          <w:sz w:val="32"/>
          <w:szCs w:val="32"/>
        </w:rPr>
        <w:t>东方市第五幼儿园10</w:t>
      </w:r>
      <w:r>
        <w:rPr>
          <w:rFonts w:ascii="仿宋" w:eastAsia="仿宋" w:hAnsi="仿宋" w:cs="仿宋" w:hint="eastAsia"/>
          <w:sz w:val="32"/>
          <w:szCs w:val="32"/>
        </w:rPr>
        <w:t>个项目实行绩效目标管理，涉及一般公共预算104.88万元、政府性基金67.37万元。</w:t>
      </w:r>
    </w:p>
    <w:p w:rsidR="0075594E" w:rsidRDefault="00FC58D3">
      <w:pPr>
        <w:spacing w:line="578" w:lineRule="exact"/>
        <w:jc w:val="center"/>
        <w:rPr>
          <w:rFonts w:ascii="黑体" w:eastAsia="黑体" w:hAnsi="黑体"/>
          <w:bCs/>
          <w:sz w:val="32"/>
          <w:szCs w:val="32"/>
        </w:rPr>
      </w:pPr>
      <w:r>
        <w:rPr>
          <w:rFonts w:ascii="黑体" w:eastAsia="黑体" w:hAnsi="黑体" w:hint="eastAsia"/>
          <w:bCs/>
          <w:sz w:val="32"/>
          <w:szCs w:val="32"/>
        </w:rPr>
        <w:t>第四部分  名词解释</w:t>
      </w:r>
    </w:p>
    <w:p w:rsidR="0075594E" w:rsidRDefault="0075594E">
      <w:pPr>
        <w:spacing w:line="578" w:lineRule="exact"/>
        <w:ind w:firstLineChars="200" w:firstLine="640"/>
        <w:jc w:val="left"/>
        <w:rPr>
          <w:rFonts w:ascii="仿宋_GB2312" w:eastAsia="仿宋_GB2312" w:cs="宋体"/>
          <w:bCs/>
          <w:color w:val="000000"/>
          <w:kern w:val="0"/>
          <w:sz w:val="32"/>
          <w:szCs w:val="32"/>
          <w:lang w:val="zh-CN"/>
        </w:rPr>
      </w:pP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一、财政拨款收入：指本级财政当年拨付的资金。</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二、事业收入：指事业单位开展专业业务活动及辅助活动取得的收入。</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三、经营收入：指事业单位在专业业务活动及其辅助活动之外开展非独立核算经营活动取得的收入。</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四、其他收入：指除上述“财政拨款收入”“事业收入”“经营收入”等以外的收入。</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五、年初结转和结余：指以前年度尚未完成、结转到本年按有关规定继续使用的资金。</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 xml:space="preserve">六、基本支出：指行政事业单位用于为保障其机构正常运转、完成日常工作任务而发生的人员支出和公用支出。   </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七、工资福利支出：反映单位开支的在职职工和编制外长期聘用人员的各类劳动报酬，以及为上述人员缴纳的各项社会保险费等。</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十、项目支出：指各部门、各单位为完成其特定的工作任务和事业发展目标所发生的支出。</w:t>
      </w:r>
    </w:p>
    <w:p w:rsidR="0075594E" w:rsidRDefault="00FC58D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r w:rsidRPr="003846DB">
        <w:rPr>
          <w:rFonts w:ascii="仿宋" w:eastAsia="仿宋" w:hAnsi="仿宋" w:cs="方正仿宋_GBK" w:hint="eastAsia"/>
          <w:kern w:val="0"/>
          <w:sz w:val="32"/>
          <w:szCs w:val="30"/>
        </w:rPr>
        <w:t>十二、“教育支出”类科目：反映政府教育事务支出，包括教育管理事务、普通教育、职业教育、成人教育、广播电视教育、特殊教育、进修及培训等。</w:t>
      </w: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r w:rsidRPr="003846DB">
        <w:rPr>
          <w:rFonts w:ascii="仿宋" w:eastAsia="仿宋" w:hAnsi="仿宋" w:cs="方正仿宋_GBK" w:hint="eastAsia"/>
          <w:kern w:val="0"/>
          <w:sz w:val="32"/>
          <w:szCs w:val="30"/>
        </w:rPr>
        <w:t>十三、“社会保障和就业支出”类科目：反映政府在社会保障与就业方面的支出，包括人力资源和社会保障管理事务、民政管理事务、补充全国社会保障基金、行政事业单位养老、企业改革补助、就业补助、抚恤、退役安置、社会福利、残疾人事业、红十字事业、最低生活保障、临时救助、特困人员救助供养、其他生活救助、财政对基本养老保险及其他社会保险基金的补助、退役军人管理事务、财政代缴社会保险费等支出。</w:t>
      </w: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r w:rsidRPr="003846DB">
        <w:rPr>
          <w:rFonts w:ascii="仿宋" w:eastAsia="仿宋" w:hAnsi="仿宋" w:cs="方正仿宋_GBK" w:hint="eastAsia"/>
          <w:kern w:val="0"/>
          <w:sz w:val="32"/>
          <w:szCs w:val="30"/>
        </w:rPr>
        <w:t>十四、“卫生健康支出”类科目：反映政府卫生健康方面的支出，包括卫生健康管理事务、公立医院、基层医疗卫生机构、公共卫生、中医药、计划生育事务、行政事业单位医疗、财政对基本医疗保险基金的补助、医疗救助、优抚对象医疗、医疗保障管理事务、老龄卫生健康事务等支出。</w:t>
      </w: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r w:rsidRPr="003846DB">
        <w:rPr>
          <w:rFonts w:ascii="仿宋" w:eastAsia="仿宋" w:hAnsi="仿宋" w:cs="方正仿宋_GBK" w:hint="eastAsia"/>
          <w:kern w:val="0"/>
          <w:sz w:val="32"/>
          <w:szCs w:val="30"/>
        </w:rPr>
        <w:t>十五、“城乡社区支出”类科目：反映政府城乡社区事务支出，包括城乡社区管理事务、城乡社区规划与管理、城乡社区公共设施、城乡社区环境卫生、建设市场管理与监督等支出。以及通过政府性基金预算收入中的国有土地使用权出让收入、国有土地收益基金收入、农业土地开发资金、城市基础设施配套费、污水处理费等收入安排的支出。</w:t>
      </w:r>
    </w:p>
    <w:p w:rsidR="00E6469E" w:rsidRPr="003846DB" w:rsidRDefault="00E6469E" w:rsidP="00E6469E">
      <w:pPr>
        <w:spacing w:line="560" w:lineRule="exact"/>
        <w:ind w:firstLineChars="200" w:firstLine="640"/>
        <w:jc w:val="left"/>
        <w:rPr>
          <w:rFonts w:ascii="仿宋" w:eastAsia="仿宋" w:hAnsi="仿宋" w:cs="方正仿宋_GBK"/>
          <w:kern w:val="0"/>
          <w:sz w:val="32"/>
          <w:szCs w:val="30"/>
        </w:rPr>
      </w:pPr>
      <w:r w:rsidRPr="003846DB">
        <w:rPr>
          <w:rFonts w:ascii="仿宋" w:eastAsia="仿宋" w:hAnsi="仿宋" w:cs="方正仿宋_GBK" w:hint="eastAsia"/>
          <w:kern w:val="0"/>
          <w:sz w:val="32"/>
          <w:szCs w:val="30"/>
        </w:rPr>
        <w:t>十六、“住房保障支出”类科目：集中反映政府用于住房方面的支出，包括保障性安居工程、住房改革、城乡社区住宅等支出。</w:t>
      </w:r>
    </w:p>
    <w:p w:rsidR="00E6469E" w:rsidRPr="003846DB" w:rsidRDefault="00E6469E" w:rsidP="00E6469E">
      <w:pPr>
        <w:spacing w:line="578" w:lineRule="exact"/>
        <w:ind w:firstLineChars="200" w:firstLine="640"/>
        <w:jc w:val="left"/>
        <w:rPr>
          <w:rFonts w:ascii="仿宋" w:eastAsia="仿宋" w:hAnsi="仿宋" w:cs="仿宋_GB2312"/>
          <w:sz w:val="32"/>
          <w:szCs w:val="32"/>
        </w:rPr>
      </w:pPr>
    </w:p>
    <w:p w:rsidR="00E6469E" w:rsidRPr="00851A4D" w:rsidRDefault="00E6469E" w:rsidP="00E6469E">
      <w:pPr>
        <w:spacing w:line="578" w:lineRule="exact"/>
        <w:ind w:firstLineChars="200" w:firstLine="640"/>
        <w:jc w:val="left"/>
        <w:rPr>
          <w:rFonts w:ascii="仿宋_GB2312" w:eastAsia="仿宋_GB2312" w:hAnsi="黑体" w:cs="仿宋_GB2312"/>
          <w:sz w:val="32"/>
          <w:szCs w:val="32"/>
        </w:rPr>
      </w:pPr>
    </w:p>
    <w:p w:rsidR="0075594E" w:rsidRPr="00E6469E" w:rsidRDefault="0075594E" w:rsidP="00E6469E">
      <w:pPr>
        <w:spacing w:line="578" w:lineRule="exact"/>
        <w:ind w:firstLineChars="200" w:firstLine="640"/>
        <w:jc w:val="left"/>
        <w:rPr>
          <w:rFonts w:ascii="仿宋_GB2312" w:eastAsia="仿宋_GB2312" w:hAnsi="黑体" w:cs="仿宋_GB2312"/>
          <w:sz w:val="32"/>
          <w:szCs w:val="32"/>
        </w:rPr>
      </w:pPr>
    </w:p>
    <w:sectPr w:rsidR="0075594E" w:rsidRPr="00E6469E" w:rsidSect="0075594E">
      <w:footerReference w:type="default" r:id="rId9"/>
      <w:pgSz w:w="11906" w:h="16838"/>
      <w:pgMar w:top="2098" w:right="1474" w:bottom="1984" w:left="1587" w:header="851" w:footer="158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D3" w:rsidRDefault="00FC58D3" w:rsidP="0075594E">
      <w:r>
        <w:separator/>
      </w:r>
    </w:p>
  </w:endnote>
  <w:endnote w:type="continuationSeparator" w:id="1">
    <w:p w:rsidR="00FC58D3" w:rsidRDefault="00FC58D3" w:rsidP="0075594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E" w:rsidRDefault="007559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4E" w:rsidRDefault="0042031B">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75594E" w:rsidRDefault="00FC58D3">
                <w:pPr>
                  <w:pStyle w:val="a3"/>
                  <w:rPr>
                    <w:rFonts w:ascii="宋体" w:hAnsi="宋体" w:cs="宋体"/>
                    <w:sz w:val="28"/>
                    <w:szCs w:val="28"/>
                  </w:rPr>
                </w:pPr>
                <w:r>
                  <w:rPr>
                    <w:rFonts w:ascii="宋体" w:hAnsi="宋体" w:cs="宋体" w:hint="eastAsia"/>
                    <w:sz w:val="28"/>
                    <w:szCs w:val="28"/>
                  </w:rPr>
                  <w:t>—</w:t>
                </w:r>
                <w:r w:rsidR="0042031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2031B">
                  <w:rPr>
                    <w:rFonts w:ascii="宋体" w:hAnsi="宋体" w:cs="宋体" w:hint="eastAsia"/>
                    <w:sz w:val="28"/>
                    <w:szCs w:val="28"/>
                  </w:rPr>
                  <w:fldChar w:fldCharType="separate"/>
                </w:r>
                <w:r w:rsidR="00E6469E">
                  <w:rPr>
                    <w:rFonts w:ascii="宋体" w:hAnsi="宋体" w:cs="宋体"/>
                    <w:noProof/>
                    <w:sz w:val="28"/>
                    <w:szCs w:val="28"/>
                  </w:rPr>
                  <w:t>9</w:t>
                </w:r>
                <w:r w:rsidR="0042031B">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D3" w:rsidRDefault="00FC58D3" w:rsidP="0075594E">
      <w:r>
        <w:separator/>
      </w:r>
    </w:p>
  </w:footnote>
  <w:footnote w:type="continuationSeparator" w:id="1">
    <w:p w:rsidR="00FC58D3" w:rsidRDefault="00FC58D3" w:rsidP="00755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EzOTJjZTJlYjJkMmFiM2MzYTNlYTFiODEwYjFiMGIifQ=="/>
  </w:docVars>
  <w:rsids>
    <w:rsidRoot w:val="0075594E"/>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 w:val="0034593F"/>
    <w:rsid w:val="003976F1"/>
    <w:rsid w:val="0042031B"/>
    <w:rsid w:val="0075594E"/>
    <w:rsid w:val="00863B59"/>
    <w:rsid w:val="00AB0628"/>
    <w:rsid w:val="00E6469E"/>
    <w:rsid w:val="00F74850"/>
    <w:rsid w:val="00FC58D3"/>
    <w:rsid w:val="015D0D5E"/>
    <w:rsid w:val="01CC2658"/>
    <w:rsid w:val="022A2FFD"/>
    <w:rsid w:val="02F254D6"/>
    <w:rsid w:val="02F96864"/>
    <w:rsid w:val="047D1717"/>
    <w:rsid w:val="05AF2B10"/>
    <w:rsid w:val="06E11AE9"/>
    <w:rsid w:val="07DB478B"/>
    <w:rsid w:val="07E55609"/>
    <w:rsid w:val="08430582"/>
    <w:rsid w:val="0A5922DF"/>
    <w:rsid w:val="0B901D30"/>
    <w:rsid w:val="0CBB4B8B"/>
    <w:rsid w:val="0D205F17"/>
    <w:rsid w:val="0E124C7E"/>
    <w:rsid w:val="0EBC5E89"/>
    <w:rsid w:val="12891287"/>
    <w:rsid w:val="12A842FF"/>
    <w:rsid w:val="134F24D1"/>
    <w:rsid w:val="13DC1FB6"/>
    <w:rsid w:val="13DF151A"/>
    <w:rsid w:val="16070E41"/>
    <w:rsid w:val="16414490"/>
    <w:rsid w:val="16E3365C"/>
    <w:rsid w:val="17140B64"/>
    <w:rsid w:val="171C6B6E"/>
    <w:rsid w:val="18171012"/>
    <w:rsid w:val="18495740"/>
    <w:rsid w:val="18C66D91"/>
    <w:rsid w:val="19C22281"/>
    <w:rsid w:val="19D5DA33"/>
    <w:rsid w:val="1CF163A7"/>
    <w:rsid w:val="1EAC6A29"/>
    <w:rsid w:val="1F316F2E"/>
    <w:rsid w:val="1FBF8E30"/>
    <w:rsid w:val="1FD004F5"/>
    <w:rsid w:val="20BE47F2"/>
    <w:rsid w:val="21E318A0"/>
    <w:rsid w:val="23953F30"/>
    <w:rsid w:val="2452597D"/>
    <w:rsid w:val="25893620"/>
    <w:rsid w:val="26485289"/>
    <w:rsid w:val="274F0899"/>
    <w:rsid w:val="276C4FA7"/>
    <w:rsid w:val="29A70519"/>
    <w:rsid w:val="2A834AE2"/>
    <w:rsid w:val="2AB078A1"/>
    <w:rsid w:val="2BA32F62"/>
    <w:rsid w:val="2BBB212E"/>
    <w:rsid w:val="2BDF0DC0"/>
    <w:rsid w:val="2C0025AA"/>
    <w:rsid w:val="2CA156F3"/>
    <w:rsid w:val="2CBD0053"/>
    <w:rsid w:val="2D102879"/>
    <w:rsid w:val="2FF7110D"/>
    <w:rsid w:val="2FFFCED3"/>
    <w:rsid w:val="34E6283D"/>
    <w:rsid w:val="36DD6E9C"/>
    <w:rsid w:val="375A306E"/>
    <w:rsid w:val="376637C1"/>
    <w:rsid w:val="37CB5D1A"/>
    <w:rsid w:val="396E4BAF"/>
    <w:rsid w:val="3C7324DC"/>
    <w:rsid w:val="3C925059"/>
    <w:rsid w:val="3D12570C"/>
    <w:rsid w:val="3F7FB4B5"/>
    <w:rsid w:val="3FAD4D11"/>
    <w:rsid w:val="41C21F3C"/>
    <w:rsid w:val="447C2876"/>
    <w:rsid w:val="455A06DD"/>
    <w:rsid w:val="467D28D5"/>
    <w:rsid w:val="473867FC"/>
    <w:rsid w:val="4807338C"/>
    <w:rsid w:val="48B434A4"/>
    <w:rsid w:val="4968161B"/>
    <w:rsid w:val="49EC3FFA"/>
    <w:rsid w:val="4A1E617D"/>
    <w:rsid w:val="4A8C1339"/>
    <w:rsid w:val="4AD30D16"/>
    <w:rsid w:val="4CD615F0"/>
    <w:rsid w:val="4D0E4287"/>
    <w:rsid w:val="4DD52E91"/>
    <w:rsid w:val="4F400944"/>
    <w:rsid w:val="4F5D5052"/>
    <w:rsid w:val="4FB80849"/>
    <w:rsid w:val="5038161B"/>
    <w:rsid w:val="50447368"/>
    <w:rsid w:val="529C40E3"/>
    <w:rsid w:val="52C5363A"/>
    <w:rsid w:val="53487DC7"/>
    <w:rsid w:val="548117E3"/>
    <w:rsid w:val="5516017D"/>
    <w:rsid w:val="559D43FA"/>
    <w:rsid w:val="55FE55B0"/>
    <w:rsid w:val="56E12A0D"/>
    <w:rsid w:val="57340D8E"/>
    <w:rsid w:val="573B211D"/>
    <w:rsid w:val="57452F9B"/>
    <w:rsid w:val="57A62E16"/>
    <w:rsid w:val="57F56770"/>
    <w:rsid w:val="59322DA3"/>
    <w:rsid w:val="59AC7302"/>
    <w:rsid w:val="5A0F163F"/>
    <w:rsid w:val="5AFC4339"/>
    <w:rsid w:val="5B267F53"/>
    <w:rsid w:val="5B550E32"/>
    <w:rsid w:val="5B7756EE"/>
    <w:rsid w:val="5CE435D5"/>
    <w:rsid w:val="5DB7E539"/>
    <w:rsid w:val="5F013C4C"/>
    <w:rsid w:val="5F12521B"/>
    <w:rsid w:val="60B27008"/>
    <w:rsid w:val="631A352E"/>
    <w:rsid w:val="64AC6408"/>
    <w:rsid w:val="64EC2CA8"/>
    <w:rsid w:val="663C7C23"/>
    <w:rsid w:val="667A42E4"/>
    <w:rsid w:val="66DACB0B"/>
    <w:rsid w:val="685E5C6B"/>
    <w:rsid w:val="697BF56A"/>
    <w:rsid w:val="69AF0748"/>
    <w:rsid w:val="6A114F5F"/>
    <w:rsid w:val="6B6CE30F"/>
    <w:rsid w:val="6C7F1319"/>
    <w:rsid w:val="6D4573FA"/>
    <w:rsid w:val="6DDF74AC"/>
    <w:rsid w:val="6F8C071C"/>
    <w:rsid w:val="6FAF0D8D"/>
    <w:rsid w:val="6FCFCADC"/>
    <w:rsid w:val="6FFA4FE6"/>
    <w:rsid w:val="710C022E"/>
    <w:rsid w:val="729551C1"/>
    <w:rsid w:val="72CC4119"/>
    <w:rsid w:val="736D3206"/>
    <w:rsid w:val="73F41B79"/>
    <w:rsid w:val="74033B6B"/>
    <w:rsid w:val="75526B58"/>
    <w:rsid w:val="75FB0B04"/>
    <w:rsid w:val="76740D50"/>
    <w:rsid w:val="77423D0B"/>
    <w:rsid w:val="78EC35D6"/>
    <w:rsid w:val="79F7B683"/>
    <w:rsid w:val="7D722C89"/>
    <w:rsid w:val="7D73BCCE"/>
    <w:rsid w:val="7DE79FA0"/>
    <w:rsid w:val="7DEBCAFF"/>
    <w:rsid w:val="7E7D5AF6"/>
    <w:rsid w:val="7EDD8B29"/>
    <w:rsid w:val="7EEA6053"/>
    <w:rsid w:val="7FA514C2"/>
    <w:rsid w:val="7FE28C02"/>
    <w:rsid w:val="7FE323AB"/>
    <w:rsid w:val="7FF73252"/>
    <w:rsid w:val="7FFDF15C"/>
    <w:rsid w:val="93F36975"/>
    <w:rsid w:val="AADF2E0B"/>
    <w:rsid w:val="AF3F5406"/>
    <w:rsid w:val="B9D2CE32"/>
    <w:rsid w:val="BB7F118A"/>
    <w:rsid w:val="BFDF760F"/>
    <w:rsid w:val="BFFBBE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5594E"/>
    <w:pPr>
      <w:widowControl w:val="0"/>
      <w:jc w:val="both"/>
    </w:pPr>
    <w:rPr>
      <w:rFonts w:ascii="Calibri" w:hAnsi="Calibri" w:cs="黑体"/>
      <w:kern w:val="2"/>
      <w:sz w:val="21"/>
      <w:szCs w:val="22"/>
    </w:rPr>
  </w:style>
  <w:style w:type="paragraph" w:styleId="2">
    <w:name w:val="heading 2"/>
    <w:basedOn w:val="a"/>
    <w:next w:val="a"/>
    <w:uiPriority w:val="9"/>
    <w:qFormat/>
    <w:rsid w:val="0075594E"/>
    <w:pPr>
      <w:keepNext/>
      <w:keepLines/>
      <w:spacing w:before="260" w:after="260" w:line="408"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75594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5594E"/>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75594E"/>
    <w:rPr>
      <w:sz w:val="24"/>
    </w:rPr>
  </w:style>
  <w:style w:type="paragraph" w:customStyle="1" w:styleId="1">
    <w:name w:val="列出段落1"/>
    <w:basedOn w:val="a"/>
    <w:autoRedefine/>
    <w:uiPriority w:val="34"/>
    <w:qFormat/>
    <w:rsid w:val="0075594E"/>
    <w:pPr>
      <w:ind w:firstLineChars="200" w:firstLine="420"/>
    </w:pPr>
  </w:style>
  <w:style w:type="paragraph" w:customStyle="1" w:styleId="1CharCharChar">
    <w:name w:val="正文1 Char Char Char"/>
    <w:basedOn w:val="a"/>
    <w:qFormat/>
    <w:rsid w:val="0075594E"/>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autoRedefine/>
    <w:uiPriority w:val="99"/>
    <w:semiHidden/>
    <w:qFormat/>
    <w:rsid w:val="0075594E"/>
    <w:rPr>
      <w:sz w:val="18"/>
      <w:szCs w:val="18"/>
    </w:rPr>
  </w:style>
  <w:style w:type="character" w:customStyle="1" w:styleId="Char">
    <w:name w:val="页脚 Char"/>
    <w:basedOn w:val="a0"/>
    <w:link w:val="a3"/>
    <w:uiPriority w:val="99"/>
    <w:semiHidden/>
    <w:qFormat/>
    <w:rsid w:val="0075594E"/>
    <w:rPr>
      <w:sz w:val="18"/>
      <w:szCs w:val="18"/>
    </w:rPr>
  </w:style>
  <w:style w:type="paragraph" w:customStyle="1" w:styleId="p15">
    <w:name w:val="p15"/>
    <w:basedOn w:val="a"/>
    <w:autoRedefine/>
    <w:qFormat/>
    <w:rsid w:val="0075594E"/>
    <w:pPr>
      <w:widowControl/>
      <w:ind w:firstLine="420"/>
    </w:pPr>
    <w:rPr>
      <w:rFonts w:cs="宋体"/>
      <w:kern w:val="0"/>
      <w:szCs w:val="21"/>
    </w:rPr>
  </w:style>
  <w:style w:type="paragraph" w:customStyle="1" w:styleId="msolistparagraph0">
    <w:name w:val="msolistparagraph"/>
    <w:basedOn w:val="a"/>
    <w:rsid w:val="0075594E"/>
    <w:pPr>
      <w:widowControl/>
      <w:ind w:firstLineChars="200" w:firstLine="420"/>
      <w:jc w:val="left"/>
    </w:pPr>
    <w:rPr>
      <w:rFonts w:ascii="宋体" w:hAnsi="宋体" w:cs="Times New Roman" w:hint="eastAsia"/>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教科文股</cp:lastModifiedBy>
  <cp:revision>2</cp:revision>
  <cp:lastPrinted>2024-02-20T08:32:00Z</cp:lastPrinted>
  <dcterms:created xsi:type="dcterms:W3CDTF">2024-03-13T01:30:00Z</dcterms:created>
  <dcterms:modified xsi:type="dcterms:W3CDTF">2024-03-13T01:30:00Z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E67339D95F524E969D420EB5BE5BA1CD_13</vt:lpwstr>
  </property>
</Properties>
</file>