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val="en-US" w:eastAsia="zh-CN"/>
        </w:rPr>
        <w:t>东方市三家镇窑上幼儿园</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单位</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东方市三家镇窑上幼儿园</w:t>
      </w: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东方市三家镇窑上幼儿园2023</w:t>
      </w:r>
      <w:r>
        <w:rPr>
          <w:rFonts w:hint="eastAsia" w:ascii="黑体" w:hAnsi="黑体" w:eastAsia="黑体"/>
          <w:sz w:val="32"/>
          <w:szCs w:val="32"/>
        </w:rPr>
        <w:t>年单位预算表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东方市三家镇窑上幼儿园2023</w:t>
      </w:r>
      <w:r>
        <w:rPr>
          <w:rFonts w:hint="eastAsia" w:ascii="黑体" w:hAnsi="黑体" w:eastAsia="黑体"/>
          <w:sz w:val="32"/>
          <w:szCs w:val="32"/>
        </w:rPr>
        <w:t>年单</w:t>
      </w:r>
      <w:r>
        <w:rPr>
          <w:rFonts w:hint="eastAsia" w:ascii="黑体" w:hAnsi="黑体" w:eastAsia="黑体"/>
          <w:sz w:val="32"/>
          <w:szCs w:val="32"/>
          <w:lang w:val="en-US" w:eastAsia="zh-CN"/>
        </w:rPr>
        <w:t>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lang w:val="en-US" w:eastAsia="zh-CN"/>
        </w:rPr>
        <w:t>东方市三家镇窑上幼儿园</w:t>
      </w:r>
      <w:r>
        <w:rPr>
          <w:rFonts w:hint="eastAsia" w:ascii="黑体" w:hAnsi="黑体" w:eastAsia="黑体"/>
          <w:sz w:val="32"/>
          <w:szCs w:val="32"/>
        </w:rPr>
        <w:t>单位概况</w:t>
      </w:r>
      <w:r>
        <w:rPr>
          <w:rFonts w:hint="eastAsia" w:ascii="黑体" w:hAnsi="黑体" w:eastAsia="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主要职能：为学龄前儿童提供保育和教育服务，幼儿保育，幼儿教育。</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内设机构情况：</w:t>
      </w:r>
      <w:r>
        <w:rPr>
          <w:rFonts w:hint="eastAsia" w:ascii="方正仿宋_GBK" w:hAnsi="方正仿宋_GBK" w:eastAsia="方正仿宋_GBK" w:cs="方正仿宋_GBK"/>
          <w:sz w:val="32"/>
          <w:szCs w:val="32"/>
        </w:rPr>
        <w:t>本单位内设2个机构，即办公室和财</w:t>
      </w:r>
      <w:r>
        <w:rPr>
          <w:rFonts w:hint="eastAsia" w:ascii="方正仿宋_GBK" w:hAnsi="方正仿宋_GBK" w:eastAsia="方正仿宋_GBK" w:cs="方正仿宋_GBK"/>
          <w:sz w:val="32"/>
          <w:szCs w:val="32"/>
          <w:lang w:val="en-US" w:eastAsia="zh-CN"/>
        </w:rPr>
        <w:t>务</w:t>
      </w:r>
      <w:r>
        <w:rPr>
          <w:rFonts w:hint="eastAsia" w:ascii="方正仿宋_GBK" w:hAnsi="方正仿宋_GBK" w:eastAsia="方正仿宋_GBK" w:cs="方正仿宋_GBK"/>
          <w:sz w:val="32"/>
          <w:szCs w:val="32"/>
        </w:rPr>
        <w:t>室。</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仿宋_GB2312" w:hAnsi="黑体" w:eastAsia="仿宋_GB2312" w:cs="仿宋_GB2312"/>
          <w:sz w:val="32"/>
          <w:szCs w:val="32"/>
          <w:lang w:val="en-US" w:eastAsia="zh-CN"/>
        </w:rPr>
        <w:t xml:space="preserve">  </w:t>
      </w: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spacing w:line="560" w:lineRule="exact"/>
        <w:ind w:left="525" w:leftChars="2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w:t>
      </w:r>
      <w:r>
        <w:rPr>
          <w:rFonts w:hint="eastAsia" w:ascii="黑体" w:hAnsi="黑体" w:eastAsia="黑体" w:cs="方正小标宋_GBK"/>
          <w:sz w:val="32"/>
          <w:szCs w:val="32"/>
        </w:rPr>
        <w:t>东方市三家镇</w:t>
      </w:r>
      <w:r>
        <w:rPr>
          <w:rFonts w:hint="eastAsia" w:ascii="黑体" w:hAnsi="黑体" w:eastAsia="黑体" w:cs="方正小标宋_GBK"/>
          <w:sz w:val="32"/>
          <w:szCs w:val="32"/>
          <w:lang w:val="en-US" w:eastAsia="zh-CN"/>
        </w:rPr>
        <w:t>窑上</w:t>
      </w:r>
      <w:r>
        <w:rPr>
          <w:rFonts w:hint="eastAsia" w:ascii="黑体" w:hAnsi="黑体" w:eastAsia="黑体" w:cs="方正小标宋_GBK"/>
          <w:sz w:val="32"/>
          <w:szCs w:val="32"/>
        </w:rPr>
        <w:t>幼儿园</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年部门预算编制范围仅</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单位。</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黑体"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r>
        <w:rPr>
          <w:rFonts w:hint="eastAsia" w:ascii="仿宋_GB2312" w:hAnsi="黑体" w:eastAsia="仿宋_GB2312" w:cs="仿宋_GB2312"/>
          <w:sz w:val="32"/>
          <w:szCs w:val="32"/>
          <w:lang w:val="en-US" w:eastAsia="zh-CN"/>
        </w:rPr>
        <w:t xml:space="preserve"> </w:t>
      </w: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东方市三家镇窑上幼儿园2023</w:t>
      </w:r>
      <w:r>
        <w:rPr>
          <w:rFonts w:hint="eastAsia" w:ascii="黑体" w:hAnsi="黑体" w:eastAsia="黑体"/>
          <w:sz w:val="32"/>
          <w:szCs w:val="32"/>
        </w:rPr>
        <w:t>年单位预算表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此部分内容即为单位预算公开表，详见</w:t>
      </w:r>
      <w:r>
        <w:rPr>
          <w:rFonts w:hint="eastAsia" w:ascii="方正仿宋_GBK" w:hAnsi="方正仿宋_GBK" w:eastAsia="方正仿宋_GBK" w:cs="方正仿宋_GBK"/>
          <w:bCs/>
          <w:kern w:val="2"/>
          <w:sz w:val="32"/>
          <w:szCs w:val="32"/>
          <w:lang w:val="en-US" w:eastAsia="zh-CN" w:bidi="ar-SA"/>
        </w:rPr>
        <w:t>《海南省东方市2023年单位预算公开表》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东方市三家镇窑上幼儿园2023</w:t>
      </w:r>
      <w:r>
        <w:rPr>
          <w:rFonts w:hint="eastAsia" w:ascii="黑体" w:hAnsi="黑体" w:eastAsia="黑体"/>
          <w:sz w:val="32"/>
          <w:szCs w:val="32"/>
        </w:rPr>
        <w:t>年单位预算情况说明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东方市三家镇窑上幼儿园2023</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val="en-US" w:eastAsia="zh-CN"/>
        </w:rPr>
        <w:t>东方市三家镇窑上幼儿园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年财政拨款收支总预算</w:t>
      </w:r>
      <w:r>
        <w:rPr>
          <w:rFonts w:hint="eastAsia" w:ascii="方正仿宋_GBK" w:hAnsi="方正仿宋_GBK" w:eastAsia="方正仿宋_GBK" w:cs="方正仿宋_GBK"/>
          <w:sz w:val="32"/>
          <w:szCs w:val="32"/>
          <w:lang w:val="en-US" w:eastAsia="zh-CN"/>
        </w:rPr>
        <w:t>44.41</w:t>
      </w:r>
      <w:r>
        <w:rPr>
          <w:rFonts w:hint="eastAsia" w:ascii="方正仿宋_GBK" w:hAnsi="方正仿宋_GBK" w:eastAsia="方正仿宋_GBK" w:cs="方正仿宋_GBK"/>
          <w:sz w:val="32"/>
          <w:szCs w:val="32"/>
        </w:rPr>
        <w:t>万元。其中，收入总计</w:t>
      </w:r>
      <w:r>
        <w:rPr>
          <w:rFonts w:hint="eastAsia" w:ascii="方正仿宋_GBK" w:hAnsi="方正仿宋_GBK" w:eastAsia="方正仿宋_GBK" w:cs="方正仿宋_GBK"/>
          <w:sz w:val="32"/>
          <w:szCs w:val="32"/>
          <w:lang w:val="en-US" w:eastAsia="zh-CN"/>
        </w:rPr>
        <w:t>44.41</w:t>
      </w:r>
      <w:r>
        <w:rPr>
          <w:rFonts w:hint="eastAsia" w:ascii="方正仿宋_GBK" w:hAnsi="方正仿宋_GBK" w:eastAsia="方正仿宋_GBK" w:cs="方正仿宋_GBK"/>
          <w:sz w:val="32"/>
          <w:szCs w:val="32"/>
        </w:rPr>
        <w:t>万元，包括一般公共预算本年收入</w:t>
      </w:r>
      <w:r>
        <w:rPr>
          <w:rFonts w:hint="eastAsia" w:ascii="方正仿宋_GBK" w:hAnsi="方正仿宋_GBK" w:eastAsia="方正仿宋_GBK" w:cs="方正仿宋_GBK"/>
          <w:sz w:val="32"/>
          <w:szCs w:val="32"/>
          <w:lang w:val="en-US" w:eastAsia="zh-CN"/>
        </w:rPr>
        <w:t>13.11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auto"/>
          <w:sz w:val="32"/>
          <w:szCs w:val="32"/>
        </w:rPr>
        <w:t>一般公共预算上年结转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，政府性基金预算本年收入</w:t>
      </w:r>
      <w:r>
        <w:rPr>
          <w:rFonts w:hint="eastAsia" w:ascii="方正仿宋_GBK" w:hAnsi="方正仿宋_GBK" w:eastAsia="方正仿宋_GBK" w:cs="方正仿宋_GBK"/>
          <w:sz w:val="32"/>
          <w:szCs w:val="32"/>
          <w:lang w:val="en-US" w:eastAsia="zh-CN"/>
        </w:rPr>
        <w:t>31.3</w:t>
      </w:r>
      <w:r>
        <w:rPr>
          <w:rFonts w:hint="eastAsia" w:ascii="方正仿宋_GBK" w:hAnsi="方正仿宋_GBK" w:eastAsia="方正仿宋_GBK" w:cs="方正仿宋_GBK"/>
          <w:sz w:val="32"/>
          <w:szCs w:val="32"/>
        </w:rPr>
        <w:t>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w:t>
      </w:r>
      <w:r>
        <w:rPr>
          <w:rFonts w:hint="eastAsia" w:ascii="方正仿宋_GBK" w:hAnsi="方正仿宋_GBK" w:eastAsia="方正仿宋_GBK" w:cs="方正仿宋_GBK"/>
          <w:sz w:val="32"/>
          <w:szCs w:val="32"/>
          <w:lang w:val="en-US" w:eastAsia="zh-CN"/>
        </w:rPr>
        <w:t>44.41</w:t>
      </w:r>
      <w:r>
        <w:rPr>
          <w:rFonts w:hint="eastAsia" w:ascii="方正仿宋_GBK" w:hAnsi="方正仿宋_GBK" w:eastAsia="方正仿宋_GBK" w:cs="方正仿宋_GBK"/>
          <w:sz w:val="32"/>
          <w:szCs w:val="32"/>
        </w:rPr>
        <w:t>万元，包括 教育支出</w:t>
      </w:r>
      <w:r>
        <w:rPr>
          <w:rFonts w:hint="eastAsia" w:ascii="方正仿宋_GBK" w:hAnsi="方正仿宋_GBK" w:eastAsia="方正仿宋_GBK" w:cs="方正仿宋_GBK"/>
          <w:sz w:val="32"/>
          <w:szCs w:val="32"/>
          <w:lang w:val="en-US" w:eastAsia="zh-CN"/>
        </w:rPr>
        <w:t>8.00</w:t>
      </w:r>
      <w:r>
        <w:rPr>
          <w:rFonts w:hint="eastAsia" w:ascii="方正仿宋_GBK" w:hAnsi="方正仿宋_GBK" w:eastAsia="方正仿宋_GBK" w:cs="方正仿宋_GBK"/>
          <w:sz w:val="32"/>
          <w:szCs w:val="32"/>
        </w:rPr>
        <w:t>万元、社会保障和就业支出2.59万元、卫生健康支出1.55万元、城乡社区支出31.30住房保障支出0.9</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东方市三家镇窑上幼儿园</w:t>
      </w:r>
      <w:r>
        <w:rPr>
          <w:rFonts w:hint="eastAsia" w:ascii="黑体" w:hAnsi="黑体" w:eastAsia="黑体"/>
          <w:sz w:val="32"/>
          <w:szCs w:val="32"/>
        </w:rPr>
        <w:t>（单位）</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sz w:val="32"/>
          <w:szCs w:val="32"/>
          <w:lang w:val="en-US" w:eastAsia="zh-CN"/>
        </w:rPr>
        <w:t>东方市三家镇窑上幼儿园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年一般公共预算当年拨款</w:t>
      </w:r>
      <w:r>
        <w:rPr>
          <w:rFonts w:hint="eastAsia" w:ascii="方正仿宋_GBK" w:hAnsi="方正仿宋_GBK" w:eastAsia="方正仿宋_GBK" w:cs="方正仿宋_GBK"/>
          <w:sz w:val="32"/>
          <w:szCs w:val="32"/>
          <w:lang w:val="en-US" w:eastAsia="zh-CN"/>
        </w:rPr>
        <w:t>13.11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教育</w:t>
      </w:r>
      <w:r>
        <w:rPr>
          <w:rFonts w:hint="eastAsia" w:ascii="方正仿宋_GBK" w:hAnsi="方正仿宋_GBK" w:eastAsia="方正仿宋_GBK" w:cs="方正仿宋_GBK"/>
          <w:sz w:val="32"/>
          <w:szCs w:val="32"/>
          <w:lang w:val="en-US" w:eastAsia="zh-CN"/>
        </w:rPr>
        <w:t>支出</w:t>
      </w:r>
      <w:r>
        <w:rPr>
          <w:rFonts w:hint="eastAsia" w:ascii="方正仿宋_GBK" w:hAnsi="方正仿宋_GBK" w:eastAsia="方正仿宋_GBK" w:cs="方正仿宋_GBK"/>
          <w:sz w:val="32"/>
          <w:szCs w:val="32"/>
        </w:rPr>
        <w:t>（类）支出</w:t>
      </w:r>
      <w:r>
        <w:rPr>
          <w:rFonts w:hint="eastAsia" w:ascii="方正仿宋_GBK" w:hAnsi="方正仿宋_GBK" w:eastAsia="方正仿宋_GBK" w:cs="方正仿宋_GBK"/>
          <w:sz w:val="32"/>
          <w:szCs w:val="32"/>
          <w:lang w:val="en-US" w:eastAsia="zh-CN"/>
        </w:rPr>
        <w:t>8.00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61.02</w:t>
      </w:r>
      <w:r>
        <w:rPr>
          <w:rFonts w:hint="eastAsia" w:ascii="方正仿宋_GBK" w:hAnsi="方正仿宋_GBK" w:eastAsia="方正仿宋_GBK" w:cs="方正仿宋_GBK"/>
          <w:sz w:val="32"/>
          <w:szCs w:val="32"/>
        </w:rPr>
        <w:t>%；社会保障和就业</w:t>
      </w:r>
      <w:r>
        <w:rPr>
          <w:rFonts w:hint="eastAsia" w:ascii="方正仿宋_GBK" w:hAnsi="方正仿宋_GBK" w:eastAsia="方正仿宋_GBK" w:cs="方正仿宋_GBK"/>
          <w:sz w:val="32"/>
          <w:szCs w:val="32"/>
          <w:lang w:val="en-US" w:eastAsia="zh-CN"/>
        </w:rPr>
        <w:t>支出</w:t>
      </w:r>
      <w:r>
        <w:rPr>
          <w:rFonts w:hint="eastAsia" w:ascii="方正仿宋_GBK" w:hAnsi="方正仿宋_GBK" w:eastAsia="方正仿宋_GBK" w:cs="方正仿宋_GBK"/>
          <w:sz w:val="32"/>
          <w:szCs w:val="32"/>
        </w:rPr>
        <w:t>（类）支出</w:t>
      </w:r>
      <w:r>
        <w:rPr>
          <w:rFonts w:hint="eastAsia" w:ascii="方正仿宋_GBK" w:hAnsi="方正仿宋_GBK" w:eastAsia="方正仿宋_GBK" w:cs="方正仿宋_GBK"/>
          <w:sz w:val="32"/>
          <w:szCs w:val="32"/>
          <w:lang w:val="en-US" w:eastAsia="zh-CN"/>
        </w:rPr>
        <w:t>2.59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19.76</w:t>
      </w:r>
      <w:r>
        <w:rPr>
          <w:rFonts w:hint="eastAsia" w:ascii="方正仿宋_GBK" w:hAnsi="方正仿宋_GBK" w:eastAsia="方正仿宋_GBK" w:cs="方正仿宋_GBK"/>
          <w:sz w:val="32"/>
          <w:szCs w:val="32"/>
        </w:rPr>
        <w:t>%；卫生健康</w:t>
      </w:r>
      <w:r>
        <w:rPr>
          <w:rFonts w:hint="eastAsia" w:ascii="方正仿宋_GBK" w:hAnsi="方正仿宋_GBK" w:eastAsia="方正仿宋_GBK" w:cs="方正仿宋_GBK"/>
          <w:sz w:val="32"/>
          <w:szCs w:val="32"/>
          <w:lang w:val="en-US" w:eastAsia="zh-CN"/>
        </w:rPr>
        <w:t>支出</w:t>
      </w:r>
      <w:r>
        <w:rPr>
          <w:rFonts w:hint="eastAsia" w:ascii="方正仿宋_GBK" w:hAnsi="方正仿宋_GBK" w:eastAsia="方正仿宋_GBK" w:cs="方正仿宋_GBK"/>
          <w:sz w:val="32"/>
          <w:szCs w:val="32"/>
        </w:rPr>
        <w:t>（类）支出</w:t>
      </w:r>
      <w:r>
        <w:rPr>
          <w:rFonts w:hint="eastAsia" w:ascii="方正仿宋_GBK" w:hAnsi="方正仿宋_GBK" w:eastAsia="方正仿宋_GBK" w:cs="方正仿宋_GBK"/>
          <w:sz w:val="32"/>
          <w:szCs w:val="32"/>
          <w:lang w:val="en-US" w:eastAsia="zh-CN"/>
        </w:rPr>
        <w:t>1.55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11.82</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val="en-US" w:eastAsia="zh-CN"/>
        </w:rPr>
        <w:t>支出</w:t>
      </w:r>
      <w:r>
        <w:rPr>
          <w:rFonts w:hint="eastAsia" w:ascii="方正仿宋_GBK" w:hAnsi="方正仿宋_GBK" w:eastAsia="方正仿宋_GBK" w:cs="方正仿宋_GBK"/>
          <w:sz w:val="32"/>
          <w:szCs w:val="32"/>
        </w:rPr>
        <w:t>（类）支出</w:t>
      </w:r>
      <w:r>
        <w:rPr>
          <w:rFonts w:hint="eastAsia" w:ascii="方正仿宋_GBK" w:hAnsi="方正仿宋_GBK" w:eastAsia="方正仿宋_GBK" w:cs="方正仿宋_GBK"/>
          <w:sz w:val="32"/>
          <w:szCs w:val="32"/>
          <w:lang w:val="en-US" w:eastAsia="zh-CN"/>
        </w:rPr>
        <w:t>0.98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7.48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1.教育支出（类）普通教育（款）学前教育（项）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8.00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年预算数为1.39万元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社会保障和就业支出（类）行政事业单位养老支出（款）机关事业单位职业年金缴费支出（项）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.卫生健康支出（类）行政事业单位医疗（款）事业单位医疗（项）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0.70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卫生健康支出（类）行政事业单位医疗（款）公务员医疗补助（项）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0.84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6.住房保障支出（类）住房改革支出（款）住房公积金（项）2023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0.98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东方市三家镇窑上幼儿园2023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val="en-US" w:eastAsia="zh-CN"/>
        </w:rPr>
        <w:t>东方市三家镇窑上幼儿园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年一般公共预算基本支出为</w:t>
      </w:r>
      <w:r>
        <w:rPr>
          <w:rFonts w:hint="eastAsia" w:ascii="方正仿宋_GBK" w:hAnsi="方正仿宋_GBK" w:eastAsia="方正仿宋_GBK" w:cs="方正仿宋_GBK"/>
          <w:sz w:val="32"/>
          <w:szCs w:val="32"/>
          <w:lang w:val="en-US" w:eastAsia="zh-CN"/>
        </w:rPr>
        <w:t>13.11</w:t>
      </w:r>
      <w:r>
        <w:rPr>
          <w:rFonts w:hint="eastAsia" w:ascii="方正仿宋_GBK" w:hAnsi="方正仿宋_GBK" w:eastAsia="方正仿宋_GBK" w:cs="方正仿宋_GBK"/>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人员经费13.11万元，主要包括：基本工资、津贴补贴、绩效工资、机关事业单位基本养老保险缴费、职业年金缴费</w:t>
      </w:r>
      <w:r>
        <w:rPr>
          <w:rFonts w:hint="eastAsia" w:ascii="方正仿宋_GBK" w:hAnsi="方正仿宋_GBK" w:eastAsia="方正仿宋_GBK" w:cs="方正仿宋_GBK"/>
          <w:sz w:val="32"/>
          <w:szCs w:val="32"/>
          <w:lang w:eastAsia="zh-CN"/>
        </w:rPr>
        <w:t>，职工基本医疗保险缴费，公务员医疗补助缴费，其他社会保障缴费，住房公积金，商品和服务支出，邮电费</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方正仿宋_GBK" w:hAnsi="方正仿宋_GBK" w:eastAsia="方正仿宋_GBK" w:cs="方正仿宋_GBK"/>
          <w:b/>
          <w:bCs w:val="0"/>
          <w:i w:val="0"/>
          <w:color w:val="FF0000"/>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东方市三家镇窑上幼儿园</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val="en-US" w:eastAsia="zh-CN"/>
        </w:rPr>
        <w:t>东方市三家镇窑上幼儿园</w:t>
      </w:r>
      <w:r>
        <w:rPr>
          <w:rFonts w:hint="eastAsia" w:ascii="方正楷体_GBK" w:hAnsi="方正楷体_GBK" w:eastAsia="方正楷体_GBK" w:cs="方正楷体_GBK"/>
          <w:b/>
          <w:bCs/>
          <w:sz w:val="32"/>
          <w:szCs w:val="32"/>
        </w:rPr>
        <w:t>20</w:t>
      </w:r>
      <w:r>
        <w:rPr>
          <w:rFonts w:hint="eastAsia" w:ascii="方正楷体_GBK" w:hAnsi="方正楷体_GBK" w:eastAsia="方正楷体_GBK" w:cs="方正楷体_GBK"/>
          <w:b/>
          <w:bCs/>
          <w:sz w:val="32"/>
          <w:szCs w:val="32"/>
          <w:lang w:val="en-US" w:eastAsia="zh-CN"/>
        </w:rPr>
        <w:t>23</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1.60万</w:t>
      </w:r>
      <w:r>
        <w:rPr>
          <w:rFonts w:hint="eastAsia" w:ascii="方正楷体_GBK" w:hAnsi="方正楷体_GBK" w:eastAsia="方正楷体_GBK" w:cs="方正楷体_GBK"/>
          <w:b/>
          <w:bCs/>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年本单位年初无此项经费预算。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0.37</w:t>
      </w:r>
      <w:r>
        <w:rPr>
          <w:rFonts w:hint="eastAsia" w:ascii="方正仿宋_GBK" w:hAnsi="方正仿宋_GBK" w:eastAsia="方正仿宋_GBK" w:cs="方正仿宋_GBK"/>
          <w:sz w:val="32"/>
          <w:szCs w:val="32"/>
        </w:rPr>
        <w:t>万元（其中，公务用车购置费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万元，公务用车运行费0.37万元），与上年预算较上年预算增长</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%。增长的主要原因包括：</w:t>
      </w:r>
      <w:r>
        <w:rPr>
          <w:rFonts w:hint="eastAsia" w:ascii="方正仿宋_GBK" w:hAnsi="方正仿宋_GBK" w:eastAsia="方正仿宋_GBK" w:cs="方正仿宋_GBK"/>
          <w:sz w:val="32"/>
          <w:szCs w:val="32"/>
          <w:lang w:val="en-US" w:eastAsia="zh-CN"/>
        </w:rPr>
        <w:t>新建立的幼儿园。2022年无此数据。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万元，较上年预算增长</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%。增长的主要原因包括：</w:t>
      </w:r>
      <w:r>
        <w:rPr>
          <w:rFonts w:hint="eastAsia" w:ascii="方正仿宋_GBK" w:hAnsi="方正仿宋_GBK" w:eastAsia="方正仿宋_GBK" w:cs="方正仿宋_GBK"/>
          <w:sz w:val="32"/>
          <w:szCs w:val="32"/>
          <w:lang w:val="en-US" w:eastAsia="zh-CN"/>
        </w:rPr>
        <w:t>新建立的幼儿园。2022年无此数据。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w:t>
      </w:r>
      <w:r>
        <w:rPr>
          <w:rFonts w:hint="eastAsia" w:ascii="方正楷体_GBK" w:hAnsi="方正楷体_GBK" w:eastAsia="方正楷体_GBK" w:cs="方正楷体_GBK"/>
          <w:b/>
          <w:bCs/>
          <w:sz w:val="32"/>
          <w:szCs w:val="32"/>
          <w:lang w:val="en-US" w:eastAsia="zh-CN"/>
        </w:rPr>
        <w:t>东方市三家镇窑上幼儿园</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年政府性基金“三公”经费预算数为</w:t>
      </w:r>
      <w:r>
        <w:rPr>
          <w:rFonts w:hint="eastAsia" w:ascii="方正楷体_GBK" w:hAnsi="方正楷体_GBK" w:eastAsia="方正楷体_GBK" w:cs="方正楷体_GBK"/>
          <w:b/>
          <w:bCs/>
          <w:sz w:val="32"/>
          <w:szCs w:val="32"/>
          <w:lang w:val="en-US" w:eastAsia="zh-CN"/>
        </w:rPr>
        <w:t>0.00万元</w:t>
      </w:r>
      <w:r>
        <w:rPr>
          <w:rFonts w:hint="eastAsia" w:ascii="方正楷体_GBK" w:hAnsi="方正楷体_GBK" w:eastAsia="方正楷体_GBK" w:cs="方正楷体_GBK"/>
          <w:b/>
          <w:bCs/>
          <w:sz w:val="32"/>
          <w:szCs w:val="32"/>
        </w:rPr>
        <w:t>，其中：</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color w:val="FF0000"/>
          <w:sz w:val="32"/>
          <w:szCs w:val="32"/>
          <w:lang w:val="en-US" w:eastAsia="zh-CN"/>
        </w:rPr>
      </w:pPr>
      <w:r>
        <w:rPr>
          <w:rFonts w:hint="eastAsia" w:ascii="方正仿宋_GBK" w:hAnsi="方正仿宋_GBK" w:eastAsia="方正仿宋_GBK" w:cs="方正仿宋_GBK"/>
          <w:b/>
          <w:bCs/>
          <w:color w:val="FF0000"/>
          <w:sz w:val="32"/>
          <w:szCs w:val="32"/>
          <w:lang w:val="en-US" w:eastAsia="zh-CN"/>
        </w:rPr>
        <w:t xml:space="preserve">   </w:t>
      </w:r>
      <w:r>
        <w:rPr>
          <w:rFonts w:hint="eastAsia" w:ascii="方正仿宋_GBK" w:hAnsi="方正仿宋_GBK" w:eastAsia="方正仿宋_GBK" w:cs="方正仿宋_GBK"/>
          <w:b/>
          <w:bCs/>
          <w:color w:val="auto"/>
          <w:sz w:val="32"/>
          <w:szCs w:val="32"/>
        </w:rPr>
        <w:t>我单位202</w:t>
      </w: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东方市三家镇窑上幼儿园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Times New Roman"/>
          <w:sz w:val="32"/>
          <w:shd w:val="clear" w:color="auto" w:fill="FFFFFF"/>
          <w:lang w:val="en-US" w:eastAsia="zh-CN"/>
        </w:rPr>
        <w:t>东方市三家镇窑上幼儿园</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年政府性基金预算当年拨款31.30万元。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城乡社区支出（类）支出31.30万元，占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城乡社区支出（类）国有土地使用权出让收入安排的支出（款）农村社会事业支出（项）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31.30</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东方市三家镇窑上幼儿园</w:t>
      </w:r>
      <w:r>
        <w:rPr>
          <w:rFonts w:hint="eastAsia" w:ascii="黑体" w:hAnsi="黑体" w:eastAsia="黑体" w:cs="Times New Roman"/>
          <w:sz w:val="32"/>
          <w:shd w:val="clear" w:color="auto" w:fill="FFFFFF"/>
        </w:rPr>
        <w:t>（单位）</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单位所有收入和支出均纳入部门预算管理。收入包括：一、一般公共预算拨款收入、二、政府性基金预算拨款收入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支出包括：教育支出、社会保障和就业支出、卫生健康支出、城乡社区支出、住房保障支出。</w:t>
      </w: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年收支总预算</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年收入预算44.41万元，其中：上年结转</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%；一般公共预算拨款收入13.11万元，占</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%；政府性基金预算拨款收入31.30万元，占</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44.41</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val="en-US" w:eastAsia="zh-CN"/>
        </w:rPr>
        <w:t>东方市三家镇窑上幼儿园是新办园，2022年收入预算数据为0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年支出预算44.41万元，其中：基本支出13.11万元，占</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%；项目支出31.30万元，占</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44.41</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val="en-US" w:eastAsia="zh-CN"/>
        </w:rPr>
        <w:t>东方市三家镇窑上幼儿园是新办园，2022年支出预算数据为0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）政府采购情况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年东方市三家镇</w:t>
      </w:r>
      <w:r>
        <w:rPr>
          <w:rFonts w:hint="eastAsia" w:ascii="方正仿宋_GBK" w:hAnsi="方正仿宋_GBK" w:eastAsia="方正仿宋_GBK" w:cs="方正仿宋_GBK"/>
          <w:sz w:val="32"/>
          <w:szCs w:val="32"/>
          <w:lang w:val="en-US" w:eastAsia="zh-CN"/>
        </w:rPr>
        <w:t>窑上</w:t>
      </w:r>
      <w:r>
        <w:rPr>
          <w:rFonts w:hint="eastAsia" w:ascii="方正仿宋_GBK" w:hAnsi="方正仿宋_GBK" w:eastAsia="方正仿宋_GBK" w:cs="方正仿宋_GBK"/>
          <w:sz w:val="32"/>
          <w:szCs w:val="32"/>
        </w:rPr>
        <w:t>幼儿园无政府采购预算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辆。单位价值</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）绩效目标设置情况</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东方市三家镇窑上幼儿园</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13.11</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31.3</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十二、</w:t>
      </w:r>
      <w:r>
        <w:rPr>
          <w:rFonts w:hint="eastAsia" w:ascii="方正仿宋_GBK" w:hAnsi="方正仿宋_GBK" w:eastAsia="方正仿宋_GBK" w:cs="方正仿宋_GBK"/>
          <w:color w:val="000000"/>
          <w:kern w:val="0"/>
          <w:sz w:val="32"/>
          <w:szCs w:val="30"/>
        </w:rPr>
        <w:t>“一般公共服务支出”类科目：反映政府提供一般公共服务的支出，包括教育、社会保障和就业、卫生健康</w:t>
      </w:r>
      <w:r>
        <w:rPr>
          <w:rFonts w:hint="eastAsia" w:ascii="方正仿宋_GBK" w:hAnsi="方正仿宋_GBK" w:eastAsia="方正仿宋_GBK" w:cs="方正仿宋_GBK"/>
          <w:color w:val="000000"/>
          <w:kern w:val="0"/>
          <w:sz w:val="32"/>
          <w:szCs w:val="30"/>
          <w:lang w:eastAsia="zh-CN"/>
        </w:rPr>
        <w:t>、城乡社区、住房保障</w:t>
      </w:r>
      <w:r>
        <w:rPr>
          <w:rFonts w:hint="eastAsia" w:ascii="方正仿宋_GBK" w:hAnsi="方正仿宋_GBK" w:eastAsia="方正仿宋_GBK" w:cs="方正仿宋_GBK"/>
          <w:color w:val="000000"/>
          <w:kern w:val="0"/>
          <w:sz w:val="32"/>
          <w:szCs w:val="30"/>
        </w:rPr>
        <w:t>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“教育支出”类科目：反映政府教育事务支出，包括教育管理事务、普通教育、职业教育、成人教育、广播电视教育、特殊教育、进修及培训等。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十五、</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十七、</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jcyNDQ4MGNjZDRlOTgyNTc0Mzg0YTVmNTJiNTMifQ=="/>
    <w:docVar w:name="KSO_WPS_MARK_KEY" w:val="38d2555e-39f1-4f36-9552-ae5a1173830a"/>
  </w:docVars>
  <w:rsids>
    <w:rsidRoot w:val="00000000"/>
    <w:rsid w:val="00287B25"/>
    <w:rsid w:val="04CF4859"/>
    <w:rsid w:val="060F43AF"/>
    <w:rsid w:val="06C9128D"/>
    <w:rsid w:val="08CB388D"/>
    <w:rsid w:val="09D06103"/>
    <w:rsid w:val="0A803F80"/>
    <w:rsid w:val="0B487D3F"/>
    <w:rsid w:val="0CA135A0"/>
    <w:rsid w:val="0D7F44F7"/>
    <w:rsid w:val="0E064816"/>
    <w:rsid w:val="16487034"/>
    <w:rsid w:val="18FC2BCE"/>
    <w:rsid w:val="1EE53FC0"/>
    <w:rsid w:val="22E600BE"/>
    <w:rsid w:val="28621706"/>
    <w:rsid w:val="28E641C7"/>
    <w:rsid w:val="294E195A"/>
    <w:rsid w:val="367C64A3"/>
    <w:rsid w:val="3C181B2C"/>
    <w:rsid w:val="3EB4413E"/>
    <w:rsid w:val="3ECC75B0"/>
    <w:rsid w:val="44A8768C"/>
    <w:rsid w:val="45121EFF"/>
    <w:rsid w:val="45735CEB"/>
    <w:rsid w:val="46EB1D6B"/>
    <w:rsid w:val="4BFC429C"/>
    <w:rsid w:val="4D053925"/>
    <w:rsid w:val="5567429D"/>
    <w:rsid w:val="5FAE61A1"/>
    <w:rsid w:val="624175B9"/>
    <w:rsid w:val="62A61CD1"/>
    <w:rsid w:val="6B453F98"/>
    <w:rsid w:val="6BE06D47"/>
    <w:rsid w:val="7DEBCAFF"/>
    <w:rsid w:val="7EFE46B2"/>
    <w:rsid w:val="7FEE1416"/>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3772</Words>
  <Characters>4095</Characters>
  <Lines>27</Lines>
  <Paragraphs>7</Paragraphs>
  <TotalTime>0</TotalTime>
  <ScaleCrop>false</ScaleCrop>
  <LinksUpToDate>false</LinksUpToDate>
  <CharactersWithSpaces>4123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未定义</cp:lastModifiedBy>
  <dcterms:modified xsi:type="dcterms:W3CDTF">2023-03-10T07:49:16Z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42D57077A7D648A1AB7DF154D8F7DC2A</vt:lpwstr>
  </property>
</Properties>
</file>