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□√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>东方市龙须沟整治工程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东方市水务局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海南省水务厅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 xml:space="preserve">年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/>
          <w:sz w:val="28"/>
          <w:szCs w:val="28"/>
          <w:u w:val="single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13</w:t>
      </w:r>
      <w:r>
        <w:rPr>
          <w:rFonts w:hint="eastAsia" w:ascii="宋体" w:hAnsi="宋体"/>
          <w:sz w:val="28"/>
          <w:szCs w:val="28"/>
          <w:u w:val="single"/>
        </w:rPr>
        <w:t xml:space="preserve"> 日至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-20"/>
          <w:sz w:val="36"/>
          <w:u w:val="single"/>
        </w:rPr>
        <w:t>√□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8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907"/>
        <w:gridCol w:w="23"/>
        <w:gridCol w:w="867"/>
        <w:gridCol w:w="145"/>
        <w:gridCol w:w="958"/>
        <w:gridCol w:w="819"/>
        <w:gridCol w:w="217"/>
        <w:gridCol w:w="241"/>
        <w:gridCol w:w="389"/>
        <w:gridCol w:w="344"/>
        <w:gridCol w:w="272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海南省水务厅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王斌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13976150830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东方市八所镇东海路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30号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   ）       一次性项目（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7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郑献华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副局长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符毓胜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城乡水务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负责人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华</w:t>
            </w:r>
          </w:p>
        </w:tc>
        <w:tc>
          <w:tcPr>
            <w:tcW w:w="2189" w:type="dxa"/>
            <w:gridSpan w:val="4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办事员</w:t>
            </w:r>
          </w:p>
        </w:tc>
        <w:tc>
          <w:tcPr>
            <w:tcW w:w="3029" w:type="dxa"/>
            <w:gridSpan w:val="6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东方市水务局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2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东方市水务局为行政单位，隶属于东方市人民政府，法人代表王斌，组织机构代码：11468877008253184T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整治长度0.96公里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汇水面积6平方公里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洪水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排出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（三）项目基本性质、用途和主要内容、涉及范围。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该项目资金主要用于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东方市龙须沟整治工程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各项费用拨付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该项目实际到位资金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万元，资金到位较快。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截止绩效评价基准日，该项目资金200万元，已拨付0.3万元。</w:t>
      </w:r>
    </w:p>
    <w:p>
      <w:pPr>
        <w:numPr>
          <w:ilvl w:val="0"/>
          <w:numId w:val="2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该项目所有资金实行专款专用，统一由财政专库管理，我局已按照财政专项资金的管理办法进行财务处理，相关支出已按照财政的要求进行了会计核算，付款申请审批符合程序。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项目招投标符合国家相关规范、程序，无调整情况。由于征地拆迁工作尚未完成，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2018年8月与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海南第六建设工程有限公司终止施工合同，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2019年3月29日完成了征地拆迁工作并于2019年4月10日重新开工建设。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（二）项目管理情况分析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参建各方都制订了相关的项目管理制度，并要求监理单位按规范安排监理人员在现场进行监督与管理，监理单位协同我局一起督促施工单位按计划、按要求保质、保量完成项目建设。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标（附件2-2）对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项目成本预算控制资金不超预算，截止绩效评价基准日完成的项目资金已支出0.3万元。</w:t>
      </w:r>
    </w:p>
    <w:p>
      <w:pPr>
        <w:numPr>
          <w:ilvl w:val="0"/>
          <w:numId w:val="3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无。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因项目建设用地征收工作未落实，无法施工，无工程进度，导致无法及时拨付资金。目前该项目于2019年3月29日完成了征地拆迁工作并于2019年4月10日重新开工建设，计划2019年9月底完成工程建设。</w:t>
      </w:r>
    </w:p>
    <w:p>
      <w:pPr>
        <w:numPr>
          <w:ilvl w:val="0"/>
          <w:numId w:val="4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施工过程中严格按照设计变更图纸和相关规范执行，质量合格。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该项目预期目标未完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2018年度财政收支未发生重大问题。</w:t>
      </w:r>
    </w:p>
    <w:p>
      <w:pPr>
        <w:numPr>
          <w:ilvl w:val="0"/>
          <w:numId w:val="5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该项目建设是一项民生工程，工程完成后将显著提高项目区防洪排涝标准和经济及社会效益。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通过该项目建设，显著提高项目区防洪排涝标准和经济及社会效益，并促进社会稳定发展。</w:t>
      </w:r>
    </w:p>
    <w:p>
      <w:pPr>
        <w:numPr>
          <w:ilvl w:val="0"/>
          <w:numId w:val="6"/>
        </w:numPr>
        <w:tabs>
          <w:tab w:val="left" w:pos="878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项目绩效目标未完成原因分析（主观和客观因素）。</w:t>
      </w:r>
    </w:p>
    <w:p>
      <w:pPr>
        <w:numPr>
          <w:ilvl w:val="0"/>
          <w:numId w:val="0"/>
        </w:numPr>
        <w:tabs>
          <w:tab w:val="left" w:pos="878"/>
        </w:tabs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因项目建设用地征收工作未落实，无法施工，无工程进度，导致无法及时拨付资金。目前该项目于2019年3月29日完成了征地拆迁工作并于2019年4月10日重新开工建设，计划2019年9月底完成工程建设。</w:t>
      </w:r>
    </w:p>
    <w:p>
      <w:p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该项目决策依据充分、目标明确、程序合理；项目资金到位及时，资金管理规范，项目的组织管理良好；项目产出未达到预期目标，项目效果一般。</w:t>
      </w:r>
    </w:p>
    <w:p>
      <w:pPr>
        <w:numPr>
          <w:ilvl w:val="0"/>
          <w:numId w:val="0"/>
        </w:numPr>
        <w:spacing w:line="570" w:lineRule="exact"/>
        <w:ind w:firstLine="576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综上所述，项目绩效评价总分为</w:t>
      </w:r>
      <w:r>
        <w:rPr>
          <w:rFonts w:hint="eastAsia" w:ascii="仿宋_GB2312" w:hAnsi="仿宋_GB2312" w:eastAsia="仿宋_GB2312" w:cs="仿宋_GB2312"/>
          <w:bCs/>
          <w:color w:val="auto"/>
          <w:spacing w:val="-8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val="en-US" w:eastAsia="zh-CN"/>
        </w:rPr>
        <w:t>分，评价等次为良。</w:t>
      </w:r>
    </w:p>
    <w:p>
      <w:pPr>
        <w:numPr>
          <w:ilvl w:val="0"/>
          <w:numId w:val="7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项目资金申请审批符合程序，会计核算规范，单位按照财政专项资金的管理办法进行账务处理，及时拨付项目资金，推进项目进度。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无。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pStyle w:val="10"/>
        <w:spacing w:line="480" w:lineRule="exact"/>
        <w:ind w:firstLine="0" w:firstLineChars="0"/>
        <w:jc w:val="both"/>
        <w:rPr>
          <w:rFonts w:hint="eastAsia" w:ascii="宋体" w:hAnsi="宋体"/>
          <w:b/>
          <w:bCs/>
          <w:sz w:val="44"/>
          <w:szCs w:val="44"/>
        </w:rPr>
      </w:pPr>
    </w:p>
    <w:p>
      <w:pPr>
        <w:pStyle w:val="10"/>
        <w:spacing w:line="480" w:lineRule="exact"/>
        <w:ind w:firstLine="0" w:firstLineChars="0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</w:p>
    <w:p>
      <w:pPr>
        <w:pStyle w:val="10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东方市龙须沟整治工程</w:t>
      </w:r>
    </w:p>
    <w:tbl>
      <w:tblPr>
        <w:tblStyle w:val="8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387"/>
        <w:gridCol w:w="1320"/>
        <w:gridCol w:w="1275"/>
        <w:gridCol w:w="1275"/>
        <w:gridCol w:w="127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5043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7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7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7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218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指标1：整治长度0.96公里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整治长度0.96公里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整治长度0.96公里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整治长度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0.94-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0.96公里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整治长度0.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92-0.94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整治长度0.9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指标2：汇水面积6平方公里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汇水面积6平方公里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汇水面积6平方公里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6平方公里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3.6-4.5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平方公里</w:t>
            </w:r>
          </w:p>
        </w:tc>
        <w:tc>
          <w:tcPr>
            <w:tcW w:w="1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汇水面积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平方公里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38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指标1：洪水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24-36小时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30-36小时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  <w:tc>
          <w:tcPr>
            <w:tcW w:w="1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36小时以上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指标2：受益群众满意度90％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3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受益群众满意度90％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75-90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60-75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30" w:firstLineChars="0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受益群众满意度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</w:tr>
    </w:tbl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w:pict>
          <v:line id="Line 7" o:spid="_x0000_s1026" o:spt="20" style="position:absolute;left:0pt;margin-left:207pt;margin-top:253.5pt;height:0pt;width:0.0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6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6"/>
                    <w:rFonts w:ascii="仿宋_GB2312" w:hAnsi="仿宋_GB2312" w:eastAsia="仿宋_GB2312" w:cs="仿宋_GB2312"/>
                    <w:sz w:val="24"/>
                    <w:szCs w:val="24"/>
                  </w:rPr>
                  <w:t>- 6 -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6871455">
    <w:nsid w:val="5D648F9F"/>
    <w:multiLevelType w:val="singleLevel"/>
    <w:tmpl w:val="5D648F9F"/>
    <w:lvl w:ilvl="0" w:tentative="1">
      <w:start w:val="2"/>
      <w:numFmt w:val="decimal"/>
      <w:suff w:val="nothing"/>
      <w:lvlText w:val="（%1）"/>
      <w:lvlJc w:val="left"/>
    </w:lvl>
  </w:abstractNum>
  <w:abstractNum w:abstractNumId="1566870814">
    <w:nsid w:val="5D648D1E"/>
    <w:multiLevelType w:val="singleLevel"/>
    <w:tmpl w:val="5D648D1E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69640">
    <w:nsid w:val="5D648888"/>
    <w:multiLevelType w:val="singleLevel"/>
    <w:tmpl w:val="5D648888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486">
    <w:nsid w:val="5D648FBE"/>
    <w:multiLevelType w:val="singleLevel"/>
    <w:tmpl w:val="5D648FBE"/>
    <w:lvl w:ilvl="0" w:tentative="1">
      <w:start w:val="2"/>
      <w:numFmt w:val="decimal"/>
      <w:suff w:val="nothing"/>
      <w:lvlText w:val="（%1）"/>
      <w:lvlJc w:val="left"/>
    </w:lvl>
  </w:abstractNum>
  <w:abstractNum w:abstractNumId="1566871573">
    <w:nsid w:val="5D649015"/>
    <w:multiLevelType w:val="singleLevel"/>
    <w:tmpl w:val="5D649015"/>
    <w:lvl w:ilvl="0" w:tentative="1">
      <w:start w:val="2"/>
      <w:numFmt w:val="decimal"/>
      <w:suff w:val="nothing"/>
      <w:lvlText w:val="（%1）"/>
      <w:lvlJc w:val="left"/>
    </w:lvl>
  </w:abstractNum>
  <w:abstractNum w:abstractNumId="1567567433">
    <w:nsid w:val="5D6F2E49"/>
    <w:multiLevelType w:val="singleLevel"/>
    <w:tmpl w:val="5D6F2E49"/>
    <w:lvl w:ilvl="0" w:tentative="1">
      <w:start w:val="2"/>
      <w:numFmt w:val="chineseCounting"/>
      <w:suff w:val="nothing"/>
      <w:lvlText w:val="（%1）"/>
      <w:lvlJc w:val="left"/>
    </w:lvl>
  </w:abstractNum>
  <w:abstractNum w:abstractNumId="1566871669">
    <w:nsid w:val="5D649075"/>
    <w:multiLevelType w:val="singleLevel"/>
    <w:tmpl w:val="5D649075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66869640"/>
  </w:num>
  <w:num w:numId="2">
    <w:abstractNumId w:val="1566870814"/>
  </w:num>
  <w:num w:numId="3">
    <w:abstractNumId w:val="1566871455"/>
  </w:num>
  <w:num w:numId="4">
    <w:abstractNumId w:val="1566871486"/>
  </w:num>
  <w:num w:numId="5">
    <w:abstractNumId w:val="1566871573"/>
  </w:num>
  <w:num w:numId="6">
    <w:abstractNumId w:val="1567567433"/>
  </w:num>
  <w:num w:numId="7">
    <w:abstractNumId w:val="1566871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C162E"/>
    <w:rsid w:val="004D46B3"/>
    <w:rsid w:val="00506FA3"/>
    <w:rsid w:val="005D6FE2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4364A0"/>
    <w:rsid w:val="01704002"/>
    <w:rsid w:val="01E52F8C"/>
    <w:rsid w:val="028165DA"/>
    <w:rsid w:val="03163E1D"/>
    <w:rsid w:val="03736BC9"/>
    <w:rsid w:val="03A73DA3"/>
    <w:rsid w:val="03D9195C"/>
    <w:rsid w:val="047C49E9"/>
    <w:rsid w:val="051E41F2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3C90583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4C6A11"/>
    <w:rsid w:val="19574DA2"/>
    <w:rsid w:val="196400F3"/>
    <w:rsid w:val="1A1B2562"/>
    <w:rsid w:val="1A9E72B8"/>
    <w:rsid w:val="1B822DAD"/>
    <w:rsid w:val="1CE66FA5"/>
    <w:rsid w:val="1D3E4388"/>
    <w:rsid w:val="1E3E06F4"/>
    <w:rsid w:val="1E5754EE"/>
    <w:rsid w:val="1F477FE0"/>
    <w:rsid w:val="1F682330"/>
    <w:rsid w:val="200A5B20"/>
    <w:rsid w:val="20163B31"/>
    <w:rsid w:val="201A1A64"/>
    <w:rsid w:val="215B63C6"/>
    <w:rsid w:val="225F01F3"/>
    <w:rsid w:val="225F6A69"/>
    <w:rsid w:val="22750198"/>
    <w:rsid w:val="23143FD2"/>
    <w:rsid w:val="23B0469D"/>
    <w:rsid w:val="241C17CD"/>
    <w:rsid w:val="249331FD"/>
    <w:rsid w:val="24F536AF"/>
    <w:rsid w:val="25BF76EF"/>
    <w:rsid w:val="25CF0E14"/>
    <w:rsid w:val="25EF714A"/>
    <w:rsid w:val="262A0FF5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4B5784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1638AF"/>
    <w:rsid w:val="30534DD6"/>
    <w:rsid w:val="30EB624E"/>
    <w:rsid w:val="3140078F"/>
    <w:rsid w:val="3226783D"/>
    <w:rsid w:val="33851F57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B250DB"/>
    <w:rsid w:val="3BF072E6"/>
    <w:rsid w:val="3BF52745"/>
    <w:rsid w:val="3C762008"/>
    <w:rsid w:val="3D0B54B4"/>
    <w:rsid w:val="3D153845"/>
    <w:rsid w:val="3D226F73"/>
    <w:rsid w:val="3D98059B"/>
    <w:rsid w:val="3DB8304E"/>
    <w:rsid w:val="3E7C4091"/>
    <w:rsid w:val="3E872422"/>
    <w:rsid w:val="3E9207B3"/>
    <w:rsid w:val="3EAF37A3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122941"/>
    <w:rsid w:val="49626DF3"/>
    <w:rsid w:val="4A660C1F"/>
    <w:rsid w:val="4AF44EDF"/>
    <w:rsid w:val="4B1E03CD"/>
    <w:rsid w:val="4B1F74B4"/>
    <w:rsid w:val="4B7F716D"/>
    <w:rsid w:val="4C020640"/>
    <w:rsid w:val="4C023EC3"/>
    <w:rsid w:val="4C21617C"/>
    <w:rsid w:val="4C906FAA"/>
    <w:rsid w:val="4CE64136"/>
    <w:rsid w:val="4D7E293A"/>
    <w:rsid w:val="4E6D2CB8"/>
    <w:rsid w:val="4EB95335"/>
    <w:rsid w:val="4ED97DE9"/>
    <w:rsid w:val="4EF9611F"/>
    <w:rsid w:val="4F376FA7"/>
    <w:rsid w:val="4F5167AE"/>
    <w:rsid w:val="50804CA1"/>
    <w:rsid w:val="521F3C42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124139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DFB3153"/>
    <w:rsid w:val="5E277206"/>
    <w:rsid w:val="5E731884"/>
    <w:rsid w:val="5F164911"/>
    <w:rsid w:val="5F995DE3"/>
    <w:rsid w:val="6017488E"/>
    <w:rsid w:val="60510E15"/>
    <w:rsid w:val="60C721C8"/>
    <w:rsid w:val="60CB46C3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7A6D19"/>
    <w:rsid w:val="698450AA"/>
    <w:rsid w:val="69B00B56"/>
    <w:rsid w:val="69FB3DEF"/>
    <w:rsid w:val="6A680BA0"/>
    <w:rsid w:val="6A9E6E7B"/>
    <w:rsid w:val="6ADF78E5"/>
    <w:rsid w:val="6BC333DB"/>
    <w:rsid w:val="6BF03A91"/>
    <w:rsid w:val="6C387573"/>
    <w:rsid w:val="6C7C2B89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2C7A97"/>
    <w:rsid w:val="70593DDE"/>
    <w:rsid w:val="70DA0EB4"/>
    <w:rsid w:val="72560E19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522BFD"/>
    <w:rsid w:val="79A10018"/>
    <w:rsid w:val="79D762F4"/>
    <w:rsid w:val="7A054298"/>
    <w:rsid w:val="7A5A304A"/>
    <w:rsid w:val="7ABB1DEA"/>
    <w:rsid w:val="7C7F110C"/>
    <w:rsid w:val="7C99137B"/>
    <w:rsid w:val="7E813419"/>
    <w:rsid w:val="7F0204F0"/>
    <w:rsid w:val="7F6B740A"/>
    <w:rsid w:val="7F70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customStyle="1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ScaleCrop>false</ScaleCrop>
  <LinksUpToDate>false</LinksUpToDate>
  <CharactersWithSpaces>1942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Administrator</cp:lastModifiedBy>
  <cp:lastPrinted>2015-11-27T09:11:00Z</cp:lastPrinted>
  <dcterms:modified xsi:type="dcterms:W3CDTF">2019-09-05T04:58:49Z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