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仿宋_GBK" w:hAnsi="仿宋_GB2312" w:eastAsia="方正仿宋_GBK" w:cs="仿宋_GB231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20"/>
        </w:rPr>
        <w:t>附件4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全国扩大农村危房改造试点档案信息表</w:t>
      </w:r>
    </w:p>
    <w:tbl>
      <w:tblPr>
        <w:tblStyle w:val="3"/>
        <w:tblpPr w:leftFromText="180" w:rightFromText="180" w:vertAnchor="text" w:horzAnchor="page" w:tblpX="1481" w:tblpY="232"/>
        <w:tblOverlap w:val="never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82"/>
        <w:gridCol w:w="792"/>
        <w:gridCol w:w="195"/>
        <w:gridCol w:w="687"/>
        <w:gridCol w:w="414"/>
        <w:gridCol w:w="498"/>
        <w:gridCol w:w="876"/>
        <w:gridCol w:w="156"/>
        <w:gridCol w:w="354"/>
        <w:gridCol w:w="792"/>
        <w:gridCol w:w="1151"/>
        <w:gridCol w:w="247"/>
        <w:gridCol w:w="60"/>
        <w:gridCol w:w="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2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地址情况</w:t>
            </w:r>
          </w:p>
        </w:tc>
        <w:tc>
          <w:tcPr>
            <w:tcW w:w="1869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省（自治区、直辖市）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地区（市、州、盟）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县（区、旗）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乡镇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村民委员会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村民小组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1"/>
                <w:sz w:val="24"/>
              </w:rPr>
              <w:t>是否边境一线</w:t>
            </w:r>
          </w:p>
        </w:tc>
        <w:tc>
          <w:tcPr>
            <w:tcW w:w="6204" w:type="dxa"/>
            <w:gridSpan w:val="11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2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农户情况</w:t>
            </w: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户主姓名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家庭人数</w:t>
            </w: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农户贫困类型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4"/>
                <w:sz w:val="24"/>
              </w:rPr>
              <w:t>是否贫困残疾人家庭</w:t>
            </w:r>
          </w:p>
        </w:tc>
        <w:tc>
          <w:tcPr>
            <w:tcW w:w="969" w:type="dxa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上年家庭年纯收入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农户联系电话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4"/>
                <w:sz w:val="24"/>
              </w:rPr>
              <w:t>旧住房建造年代</w:t>
            </w:r>
          </w:p>
        </w:tc>
        <w:tc>
          <w:tcPr>
            <w:tcW w:w="969" w:type="dxa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旧住房建筑面积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8"/>
                <w:sz w:val="24"/>
              </w:rPr>
              <w:t>旧住房结构类型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改造情况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改造原因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改造方式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pacing w:val="-14"/>
                <w:sz w:val="24"/>
              </w:rPr>
              <w:t>建设方式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改造后房屋结构类型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改造后房屋面积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改造后房屋产权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进度情况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列入计划年度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批准日期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开工日期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竣工日期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是否已验收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是否抗震设计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资金情况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享受补助资金类型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各级政府补助资金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农户危房改造贷款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农户其他自筹资金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总投资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96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改造前照片</w:t>
            </w:r>
          </w:p>
        </w:tc>
        <w:tc>
          <w:tcPr>
            <w:tcW w:w="2985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改造中照片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改造后照片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796" w:type="dxa"/>
            <w:gridSpan w:val="4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2985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</w:tbl>
    <w:p>
      <w:pPr>
        <w:ind w:firstLine="0" w:firstLineChars="0"/>
        <w:rPr>
          <w:rFonts w:hint="eastAsia" w:ascii="仿宋_GB2312" w:hAnsi="仿宋_GB2312" w:eastAsia="仿宋_GB2312" w:cs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注：此表与“全国扩大农村危房改造试点农户档案管理信息系统”对应。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036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方正仿宋_GBK" w:eastAsia="方正仿宋_GBK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2018-01-16T08:57:53Z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