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jc w:val="center"/>
        <w:rPr>
          <w:rFonts w:hint="eastAsia" w:ascii="方正小标宋简体" w:hAnsi="Calibri" w:eastAsia="方正小标宋简体"/>
          <w:sz w:val="44"/>
          <w:szCs w:val="32"/>
        </w:rPr>
      </w:pPr>
      <w:r>
        <w:rPr>
          <w:rFonts w:hint="eastAsia" w:ascii="方正小标宋简体" w:hAnsi="Calibri" w:eastAsia="方正小标宋简体"/>
          <w:sz w:val="44"/>
          <w:szCs w:val="32"/>
        </w:rPr>
        <w:t>2</w:t>
      </w:r>
      <w:r>
        <w:rPr>
          <w:rFonts w:ascii="方正小标宋简体" w:hAnsi="Calibri" w:eastAsia="方正小标宋简体"/>
          <w:sz w:val="44"/>
          <w:szCs w:val="32"/>
        </w:rPr>
        <w:t>7</w:t>
      </w:r>
      <w:r>
        <w:rPr>
          <w:rFonts w:hint="eastAsia" w:ascii="方正小标宋简体" w:hAnsi="Calibri" w:eastAsia="方正小标宋简体"/>
          <w:sz w:val="44"/>
          <w:szCs w:val="32"/>
        </w:rPr>
        <w:t>批次不符合规定药品名单</w:t>
      </w:r>
    </w:p>
    <w:tbl>
      <w:tblPr>
        <w:tblStyle w:val="3"/>
        <w:tblW w:w="1376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510"/>
        <w:gridCol w:w="1050"/>
        <w:gridCol w:w="1088"/>
        <w:gridCol w:w="1102"/>
        <w:gridCol w:w="706"/>
        <w:gridCol w:w="1545"/>
        <w:gridCol w:w="2381"/>
        <w:gridCol w:w="812"/>
        <w:gridCol w:w="1101"/>
        <w:gridCol w:w="14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101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药品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标示药品上市许可持有人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标示生产企业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批号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抽样环节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检品来源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检验依据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不符合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规定项目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检验机构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1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环孢素软胶囊</w:t>
            </w:r>
          </w:p>
        </w:tc>
        <w:tc>
          <w:tcPr>
            <w:tcW w:w="1510" w:type="dxa"/>
            <w:vMerge w:val="restar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北京双鹭药业股份有限公司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北京双鹭药业股份有限公司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20221209</w:t>
            </w:r>
          </w:p>
        </w:tc>
        <w:tc>
          <w:tcPr>
            <w:tcW w:w="110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50mg</w:t>
            </w:r>
          </w:p>
        </w:tc>
        <w:tc>
          <w:tcPr>
            <w:tcW w:w="70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经营单位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安徽天星生物制品有限公司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国家食品药品监督管理局标准YBH03882009</w:t>
            </w:r>
          </w:p>
        </w:tc>
        <w:tc>
          <w:tcPr>
            <w:tcW w:w="8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内蒙古自治区药品检验研究院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20230202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江西众诚大药房零售连锁有限公司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[检查]（装量差异）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20230203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枣庄市百信医药零售连锁有限公司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20230205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迪沙药业集团山东迪沙医药营销有限公司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20230209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湖北智勇医药有限公司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20230214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浙江九州通医药有限公司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20230317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湖北药九九医药科技有限公司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四川聚创医药有限公司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20230321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重庆央拓医药有限公司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20230323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湖南和美德成医药有限公司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20230326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武汉哈瑞医药有限公司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20230403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广东东健医药有限公司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20230411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广东开心堂药业连锁有限公司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20230322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经营单位（互联网）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r>
              <w:rPr>
                <w:rFonts w:eastAsia="仿宋_GB2312"/>
                <w:color w:val="000000"/>
                <w:kern w:val="0"/>
                <w:szCs w:val="21"/>
              </w:rPr>
              <w:t>赣州市鸿盛回春堂大药房连锁有限公司文园裕景店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bCs/>
                <w:color w:val="000000"/>
                <w:kern w:val="0"/>
                <w:szCs w:val="21"/>
              </w:rPr>
              <w:t>拼多多平台李瑾辰大药房旗舰店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20230304</w:t>
            </w: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平邑县中医医院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抗菌消炎胶囊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广西日田药业集团有限责任公司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广西日田药业集团有限责任公司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240501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每粒装0.25g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生产单位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广西日田药业集团有限责任公司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国家食品药品监督管理局标准YBZ08542008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[检查]（微生物限度）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西安市食品药品检验所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清瘟解毒丸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黑龙江参鸽药业有限公司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黑龙江参鸽药业有限公司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230104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每丸重9g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生产单位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黑龙江参鸽药业有限公司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[含量测定]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甘肃省药品检验研究院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鲜竹沥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济南三源药业有限公司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221207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30ml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经营单位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江西富汇安药业有限公司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《中华人民共和国药典》1977年版一部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[检查]（pH值）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中国食品药品检定研究院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瓜蒌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河北弘汉药业有限公司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220701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经营单位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吉林省诚泰医药有限公司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山西省检验检测中心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4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红花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山西和仁堂中药饮片有限责任公司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23100121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生产单位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山西和仁堂中药饮片有限责任公司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河南省药品医疗器械检验院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安徽省万生中药饮片有限公司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231102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生产单位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安徽省万生中药饮片有限公司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8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河南省药品医疗器械检验院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230901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宁远县中医医院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安徽福华药业有限公司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221001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天津河西华津医院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河南省药品医疗器械检验院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江西信健药业有限公司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2308010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经营单位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浙江江山百草堂医药有限公司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河南省药品医疗器械检验院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江西齐仁堂中药饮片有限公司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20240101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屯昌县中医医院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河南省药品医疗器械检验院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广西民生堂中药研制有限公司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230501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经营单位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广西梧州市杰迅医药有限公司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河南省药品医疗器械检验院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甘肃康乐药业有限责任公司</w:t>
            </w:r>
          </w:p>
        </w:tc>
        <w:tc>
          <w:tcPr>
            <w:tcW w:w="10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231225</w:t>
            </w:r>
          </w:p>
        </w:tc>
        <w:tc>
          <w:tcPr>
            <w:tcW w:w="1102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70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海东市第二人民医院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81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河南省药品医疗器械检验院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4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甘肃省中医院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鸡血藤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河北弘汉药业有限公司</w:t>
            </w:r>
          </w:p>
        </w:tc>
        <w:tc>
          <w:tcPr>
            <w:tcW w:w="10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220801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中药饮片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经营单位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吉林省诚泰医药有限公司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《中华人民共和国药典》2020年版一部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不符合规定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[性状]</w:t>
            </w:r>
          </w:p>
        </w:tc>
        <w:tc>
          <w:tcPr>
            <w:tcW w:w="14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甘肃省药品检验研究院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E"/>
    <w:rsid w:val="00BB12EE"/>
    <w:rsid w:val="00D67046"/>
    <w:rsid w:val="00ED426B"/>
    <w:rsid w:val="306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</Words>
  <Characters>1648</Characters>
  <Lines>13</Lines>
  <Paragraphs>3</Paragraphs>
  <TotalTime>1</TotalTime>
  <ScaleCrop>false</ScaleCrop>
  <LinksUpToDate>false</LinksUpToDate>
  <CharactersWithSpaces>1934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2024-12-25T09:15:00Z</dcterms:created>
  <dc:creator>pc</dc:creator>
  <cp:lastModifiedBy>药品与医疗器械监督管理室</cp:lastModifiedBy>
  <dcterms:modified xsi:type="dcterms:W3CDTF">2025-01-02T00:34:00Z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